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75A85" w:rsidRDefault="00175A85"/>
    <w:p w:rsidR="00956A6D" w:rsidRDefault="00956A6D">
      <w:pPr>
        <w:rPr>
          <w:b/>
          <w:i/>
          <w:sz w:val="28"/>
          <w:szCs w:val="28"/>
        </w:rPr>
      </w:pPr>
      <w:r>
        <w:rPr>
          <w:b/>
          <w:i/>
          <w:sz w:val="28"/>
          <w:szCs w:val="28"/>
        </w:rPr>
        <w:t xml:space="preserve">Minneapolis BlowerDoor Messtechnik jetzt auch mit </w:t>
      </w:r>
      <w:proofErr w:type="spellStart"/>
      <w:r>
        <w:rPr>
          <w:b/>
          <w:i/>
          <w:sz w:val="28"/>
          <w:szCs w:val="28"/>
        </w:rPr>
        <w:t>WiFi</w:t>
      </w:r>
      <w:proofErr w:type="spellEnd"/>
      <w:r w:rsidR="000A1983">
        <w:rPr>
          <w:b/>
          <w:i/>
          <w:sz w:val="28"/>
          <w:szCs w:val="28"/>
        </w:rPr>
        <w:t>-</w:t>
      </w:r>
      <w:r w:rsidR="00891CE8">
        <w:rPr>
          <w:b/>
          <w:i/>
          <w:sz w:val="28"/>
          <w:szCs w:val="28"/>
        </w:rPr>
        <w:t>Link</w:t>
      </w:r>
      <w:r w:rsidR="00952E29">
        <w:rPr>
          <w:b/>
          <w:i/>
          <w:sz w:val="28"/>
          <w:szCs w:val="28"/>
        </w:rPr>
        <w:t xml:space="preserve"> </w:t>
      </w:r>
    </w:p>
    <w:p w:rsidR="00956A6D" w:rsidRDefault="00956A6D">
      <w:pPr>
        <w:rPr>
          <w:b/>
          <w:i/>
          <w:sz w:val="28"/>
          <w:szCs w:val="28"/>
        </w:rPr>
      </w:pPr>
    </w:p>
    <w:p w:rsidR="00956A6D" w:rsidRDefault="00956A6D">
      <w:r>
        <w:t xml:space="preserve">Ab </w:t>
      </w:r>
      <w:r w:rsidR="002B66D9">
        <w:t xml:space="preserve">voraussichtlich </w:t>
      </w:r>
      <w:r w:rsidR="00CB7494">
        <w:t xml:space="preserve">Mitte </w:t>
      </w:r>
      <w:r w:rsidR="002B66D9">
        <w:t xml:space="preserve">März </w:t>
      </w:r>
      <w:r>
        <w:t xml:space="preserve">2014 werden alle BlowerDoor </w:t>
      </w:r>
      <w:proofErr w:type="spellStart"/>
      <w:r w:rsidR="00282AC0">
        <w:t>MessSysteme</w:t>
      </w:r>
      <w:proofErr w:type="spellEnd"/>
      <w:r w:rsidR="00282AC0">
        <w:t xml:space="preserve"> </w:t>
      </w:r>
      <w:r w:rsidR="00044208">
        <w:t xml:space="preserve">mit </w:t>
      </w:r>
      <w:r w:rsidR="00A04F48">
        <w:t xml:space="preserve">einer neuen Version der Messsoftware sowie </w:t>
      </w:r>
      <w:r w:rsidR="000A1983">
        <w:t xml:space="preserve">auf Wunsch mit </w:t>
      </w:r>
      <w:proofErr w:type="spellStart"/>
      <w:r w:rsidR="000A1983">
        <w:t>WiFi</w:t>
      </w:r>
      <w:proofErr w:type="spellEnd"/>
      <w:r w:rsidR="000A1983">
        <w:t>-</w:t>
      </w:r>
      <w:r w:rsidR="00044208">
        <w:t xml:space="preserve">Link </w:t>
      </w:r>
      <w:r w:rsidR="005D635E">
        <w:t xml:space="preserve">zur kabellosen Datenübertragung </w:t>
      </w:r>
      <w:r w:rsidR="00282AC0">
        <w:t xml:space="preserve">ausgeliefert. </w:t>
      </w:r>
    </w:p>
    <w:p w:rsidR="008B4DAC" w:rsidRPr="00C64DAB" w:rsidRDefault="008B4DAC">
      <w:pPr>
        <w:rPr>
          <w:sz w:val="8"/>
          <w:szCs w:val="8"/>
        </w:rPr>
      </w:pPr>
    </w:p>
    <w:p w:rsidR="0042395B" w:rsidRDefault="000C487E">
      <w:r>
        <w:t xml:space="preserve">Der </w:t>
      </w:r>
      <w:proofErr w:type="spellStart"/>
      <w:r>
        <w:t>WiFi</w:t>
      </w:r>
      <w:proofErr w:type="spellEnd"/>
      <w:r w:rsidR="000A1983">
        <w:t>-</w:t>
      </w:r>
      <w:r>
        <w:t>Link wird auf dem Druckmessgerät DG-700 angebracht. Die bei der BlowerDoor Messung ermittelten Daten (Gebläse- und Gebäudedruck) werden per Funk zum Laptop übertragen und</w:t>
      </w:r>
      <w:r w:rsidR="005F02D1">
        <w:t xml:space="preserve"> </w:t>
      </w:r>
      <w:r>
        <w:t xml:space="preserve"> in </w:t>
      </w:r>
      <w:r w:rsidR="00975A3C">
        <w:t xml:space="preserve">die neue Softwareversion </w:t>
      </w:r>
      <w:r>
        <w:t xml:space="preserve">TECTITE Express 4.1 eingelesen. Die Steuerung der BlowerDoor Messung am Laptop ist durch die Funkverbindung räumlich unabhängig vom eingebauten BlowerDoor </w:t>
      </w:r>
      <w:proofErr w:type="spellStart"/>
      <w:r>
        <w:t>MessSystem</w:t>
      </w:r>
      <w:proofErr w:type="spellEnd"/>
      <w:r>
        <w:t xml:space="preserve"> und kann </w:t>
      </w:r>
      <w:r w:rsidR="00C926B2">
        <w:t xml:space="preserve">komfortabel an </w:t>
      </w:r>
      <w:r>
        <w:t>einem beliebigen O</w:t>
      </w:r>
      <w:r w:rsidR="006D0DE3">
        <w:t xml:space="preserve">rt im Gebäude </w:t>
      </w:r>
      <w:r w:rsidR="00102381">
        <w:t>durch</w:t>
      </w:r>
      <w:r w:rsidR="006D0DE3">
        <w:t>geführt werden.</w:t>
      </w:r>
      <w:r w:rsidR="00B33AE8">
        <w:t xml:space="preserve"> </w:t>
      </w:r>
      <w:r w:rsidR="000E28D3">
        <w:t xml:space="preserve">Optional kann die Ansteuerung des </w:t>
      </w:r>
      <w:proofErr w:type="spellStart"/>
      <w:r w:rsidR="000E28D3">
        <w:t>MessSystems</w:t>
      </w:r>
      <w:proofErr w:type="spellEnd"/>
      <w:r w:rsidR="000E28D3">
        <w:t xml:space="preserve"> </w:t>
      </w:r>
      <w:r w:rsidR="00EF3DDD">
        <w:t xml:space="preserve">auch </w:t>
      </w:r>
      <w:r w:rsidR="000E28D3">
        <w:t xml:space="preserve">per App mit dem </w:t>
      </w:r>
      <w:r w:rsidR="00C1271E">
        <w:t>Smartphone</w:t>
      </w:r>
      <w:r w:rsidR="005D314B">
        <w:t xml:space="preserve"> erfolgen:</w:t>
      </w:r>
      <w:r w:rsidR="00EF3DDD">
        <w:t xml:space="preserve"> </w:t>
      </w:r>
      <w:r w:rsidR="005D314B">
        <w:t>D</w:t>
      </w:r>
      <w:r w:rsidR="00D27712">
        <w:t xml:space="preserve">er aktuelle </w:t>
      </w:r>
      <w:r w:rsidR="009725E0">
        <w:t xml:space="preserve">Gebäudedruck und </w:t>
      </w:r>
      <w:r w:rsidR="00D27712">
        <w:t xml:space="preserve">die </w:t>
      </w:r>
      <w:r w:rsidR="00EF3DDD">
        <w:t>Luftwechselrate n</w:t>
      </w:r>
      <w:r w:rsidR="00EF3DDD" w:rsidRPr="00EF3DDD">
        <w:rPr>
          <w:vertAlign w:val="subscript"/>
        </w:rPr>
        <w:t>50</w:t>
      </w:r>
      <w:r w:rsidR="00EF3DDD">
        <w:t xml:space="preserve"> </w:t>
      </w:r>
      <w:r w:rsidR="009725E0">
        <w:t xml:space="preserve">werden in Echtzeit auf dem </w:t>
      </w:r>
      <w:r w:rsidR="00C1271E">
        <w:t xml:space="preserve">Handydisplay </w:t>
      </w:r>
      <w:r w:rsidR="005D314B">
        <w:t xml:space="preserve">angezeigt, so dass diese Informationen </w:t>
      </w:r>
      <w:r w:rsidR="00A97714">
        <w:t xml:space="preserve">z. B. </w:t>
      </w:r>
      <w:r w:rsidR="005D314B">
        <w:t>auch während de</w:t>
      </w:r>
      <w:r w:rsidR="00E63A51">
        <w:t xml:space="preserve">r </w:t>
      </w:r>
      <w:proofErr w:type="spellStart"/>
      <w:r w:rsidR="00E63A51">
        <w:t>Leckageortung</w:t>
      </w:r>
      <w:proofErr w:type="spellEnd"/>
      <w:r w:rsidR="00E63A51">
        <w:t xml:space="preserve"> im Gebäude </w:t>
      </w:r>
      <w:r w:rsidR="00F655E7">
        <w:t xml:space="preserve">jederzeit </w:t>
      </w:r>
      <w:r w:rsidR="005D314B">
        <w:t xml:space="preserve">zur Verfügung stehen.  </w:t>
      </w:r>
    </w:p>
    <w:p w:rsidR="00C64DAB" w:rsidRPr="00C64DAB" w:rsidRDefault="00C64DAB">
      <w:pPr>
        <w:rPr>
          <w:sz w:val="8"/>
          <w:szCs w:val="8"/>
        </w:rPr>
      </w:pPr>
    </w:p>
    <w:p w:rsidR="000C487E" w:rsidRDefault="00E00055">
      <w:r>
        <w:t xml:space="preserve">Weitere neue Features der Messsoftware TECTITE Express 4.1 sind neben der automatischen BlowerDoor Messung die Durchführung eines halbautomatischen oder bei Bedarf manuellen Tests sowie die Übernahme des Kalibrierdatums von Druckmessgerät und Messgebläse in das BlowerDoor Prüfprotokoll. </w:t>
      </w:r>
      <w:r w:rsidR="00C51E2D">
        <w:t xml:space="preserve">12 Druckstufen können </w:t>
      </w:r>
      <w:r w:rsidR="006C5BD3">
        <w:t xml:space="preserve">pro Messreihe </w:t>
      </w:r>
      <w:r w:rsidR="00C51E2D">
        <w:t xml:space="preserve">gewählt werden. </w:t>
      </w:r>
      <w:r w:rsidR="000E7816">
        <w:t>Bei ungünstigen Witterungsbedingungen oder spezifischen Gebäude</w:t>
      </w:r>
      <w:r w:rsidR="00CC75FE">
        <w:t>eigenschaften</w:t>
      </w:r>
      <w:r w:rsidR="000E7816">
        <w:t xml:space="preserve"> kann die Genauigkeit der Messung durch Eingabe von bis zu 1000 Messpunkten pro Druckstufe </w:t>
      </w:r>
      <w:r w:rsidR="004F761D">
        <w:t xml:space="preserve">nochmals erhöht </w:t>
      </w:r>
      <w:r w:rsidR="000E7816">
        <w:t>werden.</w:t>
      </w:r>
      <w:r w:rsidR="00A93382">
        <w:t xml:space="preserve"> </w:t>
      </w:r>
      <w:r w:rsidR="000E7816">
        <w:t xml:space="preserve">Jede Messreihe wird mit Innen- und Außentemperatur sowie dem dazugehörigen Luftdruck ausgewiesen. </w:t>
      </w:r>
      <w:r w:rsidR="0042395B">
        <w:t xml:space="preserve">Durch den modularen Aufbau </w:t>
      </w:r>
      <w:r w:rsidR="00BF7A11">
        <w:t xml:space="preserve">ist eine Erweiterung </w:t>
      </w:r>
      <w:r w:rsidR="0042395B">
        <w:t>v</w:t>
      </w:r>
      <w:r w:rsidR="00F325D0">
        <w:t>orhandene</w:t>
      </w:r>
      <w:r w:rsidR="00BF7A11">
        <w:t>r</w:t>
      </w:r>
      <w:r w:rsidR="00F325D0">
        <w:t xml:space="preserve"> BlowerDoor </w:t>
      </w:r>
      <w:proofErr w:type="spellStart"/>
      <w:r w:rsidR="00F325D0">
        <w:t>MessSysteme</w:t>
      </w:r>
      <w:proofErr w:type="spellEnd"/>
      <w:r w:rsidR="00F325D0">
        <w:t xml:space="preserve"> mit Druckmessgerät DG-700</w:t>
      </w:r>
      <w:r w:rsidR="00403AB5">
        <w:t xml:space="preserve"> </w:t>
      </w:r>
      <w:r w:rsidR="00F325D0">
        <w:t xml:space="preserve">um die </w:t>
      </w:r>
      <w:proofErr w:type="spellStart"/>
      <w:r w:rsidR="00F325D0">
        <w:t>WiFi</w:t>
      </w:r>
      <w:proofErr w:type="spellEnd"/>
      <w:r w:rsidR="00F325D0">
        <w:t xml:space="preserve">-Funktion </w:t>
      </w:r>
      <w:r w:rsidR="00BF7A11">
        <w:t>jederzeit möglich</w:t>
      </w:r>
      <w:r w:rsidR="00F325D0">
        <w:t xml:space="preserve">. </w:t>
      </w:r>
      <w:r w:rsidR="000E7816">
        <w:t xml:space="preserve"> </w:t>
      </w:r>
    </w:p>
    <w:p w:rsidR="00C64DAB" w:rsidRPr="00C64DAB" w:rsidRDefault="00C64DAB">
      <w:pPr>
        <w:rPr>
          <w:sz w:val="8"/>
          <w:szCs w:val="8"/>
        </w:rPr>
      </w:pPr>
    </w:p>
    <w:p w:rsidR="00FD6498" w:rsidRDefault="00FD6498">
      <w:r>
        <w:t xml:space="preserve">Infos und Beratung: </w:t>
      </w:r>
      <w:hyperlink r:id="rId7" w:history="1">
        <w:r w:rsidR="00C16F2B" w:rsidRPr="00AC020C">
          <w:rPr>
            <w:rStyle w:val="Hyperlink"/>
          </w:rPr>
          <w:t>www.blowerdoor.de</w:t>
        </w:r>
      </w:hyperlink>
    </w:p>
    <w:p w:rsidR="00C16F2B" w:rsidRDefault="00C16F2B"/>
    <w:p w:rsidR="00C16F2B" w:rsidRDefault="00C16F2B"/>
    <w:p w:rsidR="00C16F2B" w:rsidRDefault="00284DE4">
      <w:r>
        <w:rPr>
          <w:noProof/>
          <w:lang w:eastAsia="de-DE"/>
        </w:rPr>
        <mc:AlternateContent>
          <mc:Choice Requires="wps">
            <w:drawing>
              <wp:anchor distT="0" distB="0" distL="114300" distR="114300" simplePos="0" relativeHeight="251659264" behindDoc="0" locked="0" layoutInCell="1" allowOverlap="1" wp14:anchorId="74DB4BDD" wp14:editId="1BFA4ECE">
                <wp:simplePos x="0" y="0"/>
                <wp:positionH relativeFrom="column">
                  <wp:posOffset>3499485</wp:posOffset>
                </wp:positionH>
                <wp:positionV relativeFrom="paragraph">
                  <wp:posOffset>138430</wp:posOffset>
                </wp:positionV>
                <wp:extent cx="2374265" cy="3429000"/>
                <wp:effectExtent l="0" t="0" r="5080" b="0"/>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3429000"/>
                        </a:xfrm>
                        <a:prstGeom prst="rect">
                          <a:avLst/>
                        </a:prstGeom>
                        <a:solidFill>
                          <a:srgbClr val="FFFFFF"/>
                        </a:solidFill>
                        <a:ln w="9525">
                          <a:noFill/>
                          <a:miter lim="800000"/>
                          <a:headEnd/>
                          <a:tailEnd/>
                        </a:ln>
                      </wps:spPr>
                      <wps:txbx>
                        <w:txbxContent>
                          <w:p w:rsidR="00284DE4" w:rsidRDefault="00284DE4">
                            <w:r>
                              <w:rPr>
                                <w:noProof/>
                                <w:lang w:eastAsia="de-DE"/>
                              </w:rPr>
                              <w:drawing>
                                <wp:inline distT="0" distB="0" distL="0" distR="0" wp14:anchorId="22B1392F" wp14:editId="03EB7AAC">
                                  <wp:extent cx="2333625" cy="3148542"/>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werDoor_Presseinfo_WiFi_Software.jpg"/>
                                          <pic:cNvPicPr/>
                                        </pic:nvPicPr>
                                        <pic:blipFill>
                                          <a:blip r:embed="rId8">
                                            <a:extLst>
                                              <a:ext uri="{28A0092B-C50C-407E-A947-70E740481C1C}">
                                                <a14:useLocalDpi xmlns:a14="http://schemas.microsoft.com/office/drawing/2010/main" val="0"/>
                                              </a:ext>
                                            </a:extLst>
                                          </a:blip>
                                          <a:stretch>
                                            <a:fillRect/>
                                          </a:stretch>
                                        </pic:blipFill>
                                        <pic:spPr>
                                          <a:xfrm>
                                            <a:off x="0" y="0"/>
                                            <a:ext cx="2333625" cy="3148542"/>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margin-left:275.55pt;margin-top:10.9pt;width:186.95pt;height:270pt;z-index:25165926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" stroked="f">
                <v:textbox>
                  <w:txbxContent>
                    <w:p w:rsidR="00284DE4" w:rsidRDefault="00284DE4">
                      <w:r>
                        <w:rPr>
                          <w:noProof/>
                          <w:lang w:eastAsia="de-DE"/>
                        </w:rPr>
                        <w:drawing>
                          <wp:inline distT="0" distB="0" distL="0" distR="0" wp14:anchorId="22B1392F" wp14:editId="03EB7AAC">
                            <wp:extent cx="2333625" cy="3148542"/>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werDoor_Presseinfo_WiFi_Software.jpg"/>
                                    <pic:cNvPicPr/>
                                  </pic:nvPicPr>
                                  <pic:blipFill>
                                    <a:blip r:embed="rId9">
                                      <a:extLst>
                                        <a:ext uri="{28A0092B-C50C-407E-A947-70E740481C1C}">
                                          <a14:useLocalDpi xmlns:a14="http://schemas.microsoft.com/office/drawing/2010/main" val="0"/>
                                        </a:ext>
                                      </a:extLst>
                                    </a:blip>
                                    <a:stretch>
                                      <a:fillRect/>
                                    </a:stretch>
                                  </pic:blipFill>
                                  <pic:spPr>
                                    <a:xfrm>
                                      <a:off x="0" y="0"/>
                                      <a:ext cx="2333625" cy="3148542"/>
                                    </a:xfrm>
                                    <a:prstGeom prst="rect">
                                      <a:avLst/>
                                    </a:prstGeom>
                                  </pic:spPr>
                                </pic:pic>
                              </a:graphicData>
                            </a:graphic>
                          </wp:inline>
                        </w:drawing>
                      </w:r>
                    </w:p>
                  </w:txbxContent>
                </v:textbox>
              </v:shape>
            </w:pict>
          </mc:Fallback>
        </mc:AlternateContent>
      </w:r>
      <w:r w:rsidR="000D1CB8">
        <w:t xml:space="preserve">Zeichen </w:t>
      </w:r>
      <w:r w:rsidR="000D7999">
        <w:t>exkl. Leer</w:t>
      </w:r>
      <w:bookmarkStart w:id="0" w:name="_GoBack"/>
      <w:bookmarkEnd w:id="0"/>
      <w:r w:rsidR="000D1CB8">
        <w:t xml:space="preserve">: </w:t>
      </w:r>
      <w:r w:rsidR="000D7999">
        <w:t>1.581</w:t>
      </w:r>
    </w:p>
    <w:p w:rsidR="00C16F2B" w:rsidRDefault="00C16F2B"/>
    <w:p w:rsidR="00C16F2B" w:rsidRDefault="00C16F2B"/>
    <w:p w:rsidR="00C16F2B" w:rsidRDefault="00C16F2B"/>
    <w:p w:rsidR="00C16F2B" w:rsidRDefault="00C16F2B"/>
    <w:p w:rsidR="00C16F2B" w:rsidRDefault="00C16F2B"/>
    <w:p w:rsidR="00C16F2B" w:rsidRDefault="00C16F2B">
      <w:r>
        <w:rPr>
          <w:noProof/>
          <w:lang w:eastAsia="de-DE"/>
        </w:rPr>
        <w:drawing>
          <wp:inline distT="0" distB="0" distL="0" distR="0">
            <wp:extent cx="1715768" cy="588060"/>
            <wp:effectExtent l="0" t="0" r="0" b="254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werDoorGmbH_3c.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17848" cy="588773"/>
                    </a:xfrm>
                    <a:prstGeom prst="rect">
                      <a:avLst/>
                    </a:prstGeom>
                  </pic:spPr>
                </pic:pic>
              </a:graphicData>
            </a:graphic>
          </wp:inline>
        </w:drawing>
      </w:r>
    </w:p>
    <w:p w:rsidR="00C16F2B" w:rsidRDefault="00C16F2B"/>
    <w:p w:rsidR="00C16F2B" w:rsidRDefault="00C16F2B">
      <w:pPr>
        <w:rPr>
          <w:b/>
          <w:sz w:val="20"/>
          <w:szCs w:val="20"/>
        </w:rPr>
      </w:pPr>
      <w:r>
        <w:rPr>
          <w:b/>
          <w:sz w:val="20"/>
          <w:szCs w:val="20"/>
        </w:rPr>
        <w:t>BlowerDoor GmbH</w:t>
      </w:r>
    </w:p>
    <w:p w:rsidR="00C16F2B" w:rsidRDefault="00C16F2B">
      <w:pPr>
        <w:rPr>
          <w:b/>
          <w:sz w:val="20"/>
          <w:szCs w:val="20"/>
        </w:rPr>
      </w:pPr>
      <w:proofErr w:type="spellStart"/>
      <w:r>
        <w:rPr>
          <w:b/>
          <w:sz w:val="20"/>
          <w:szCs w:val="20"/>
        </w:rPr>
        <w:t>MessSysteme</w:t>
      </w:r>
      <w:proofErr w:type="spellEnd"/>
      <w:r>
        <w:rPr>
          <w:b/>
          <w:sz w:val="20"/>
          <w:szCs w:val="20"/>
        </w:rPr>
        <w:t xml:space="preserve"> für Luftdichtheit</w:t>
      </w:r>
    </w:p>
    <w:p w:rsidR="00C16F2B" w:rsidRDefault="00C16F2B">
      <w:pPr>
        <w:rPr>
          <w:sz w:val="20"/>
          <w:szCs w:val="20"/>
        </w:rPr>
      </w:pPr>
      <w:r>
        <w:rPr>
          <w:sz w:val="20"/>
          <w:szCs w:val="20"/>
        </w:rPr>
        <w:t>Zum Energie- und Umweltzentrum 1</w:t>
      </w:r>
    </w:p>
    <w:p w:rsidR="00C16F2B" w:rsidRDefault="00C16F2B">
      <w:pPr>
        <w:rPr>
          <w:sz w:val="20"/>
          <w:szCs w:val="20"/>
        </w:rPr>
      </w:pPr>
      <w:r>
        <w:rPr>
          <w:sz w:val="20"/>
          <w:szCs w:val="20"/>
        </w:rPr>
        <w:t>31832 Springe-</w:t>
      </w:r>
      <w:proofErr w:type="spellStart"/>
      <w:r>
        <w:rPr>
          <w:sz w:val="20"/>
          <w:szCs w:val="20"/>
        </w:rPr>
        <w:t>Eldagsen</w:t>
      </w:r>
      <w:proofErr w:type="spellEnd"/>
    </w:p>
    <w:p w:rsidR="00C16F2B" w:rsidRDefault="000D7999">
      <w:pPr>
        <w:rPr>
          <w:sz w:val="20"/>
          <w:szCs w:val="20"/>
        </w:rPr>
      </w:pPr>
      <w:hyperlink r:id="rId11" w:history="1">
        <w:r w:rsidR="00C16F2B" w:rsidRPr="00AC020C">
          <w:rPr>
            <w:rStyle w:val="Hyperlink"/>
            <w:sz w:val="20"/>
            <w:szCs w:val="20"/>
          </w:rPr>
          <w:t>info@blowerdoor.de</w:t>
        </w:r>
      </w:hyperlink>
    </w:p>
    <w:p w:rsidR="00C16F2B" w:rsidRDefault="000D7999">
      <w:pPr>
        <w:rPr>
          <w:sz w:val="20"/>
          <w:szCs w:val="20"/>
        </w:rPr>
      </w:pPr>
      <w:hyperlink r:id="rId12" w:history="1">
        <w:r w:rsidR="00C16F2B" w:rsidRPr="00AC020C">
          <w:rPr>
            <w:rStyle w:val="Hyperlink"/>
            <w:sz w:val="20"/>
            <w:szCs w:val="20"/>
          </w:rPr>
          <w:t>www.blowerdoor.de</w:t>
        </w:r>
      </w:hyperlink>
    </w:p>
    <w:p w:rsidR="00C16F2B" w:rsidRDefault="00C16F2B">
      <w:pPr>
        <w:rPr>
          <w:sz w:val="20"/>
          <w:szCs w:val="20"/>
        </w:rPr>
      </w:pPr>
    </w:p>
    <w:p w:rsidR="00C16F2B" w:rsidRDefault="00C16F2B">
      <w:pPr>
        <w:rPr>
          <w:sz w:val="20"/>
          <w:szCs w:val="20"/>
        </w:rPr>
      </w:pPr>
      <w:r>
        <w:rPr>
          <w:sz w:val="20"/>
          <w:szCs w:val="20"/>
        </w:rPr>
        <w:t>Presse-Kontakt:</w:t>
      </w:r>
    </w:p>
    <w:p w:rsidR="00C16F2B" w:rsidRDefault="00C16F2B">
      <w:pPr>
        <w:rPr>
          <w:sz w:val="20"/>
          <w:szCs w:val="20"/>
        </w:rPr>
      </w:pPr>
      <w:r>
        <w:rPr>
          <w:sz w:val="20"/>
          <w:szCs w:val="20"/>
        </w:rPr>
        <w:t>Frau Andrea Doll</w:t>
      </w:r>
    </w:p>
    <w:p w:rsidR="00C16F2B" w:rsidRDefault="00C16F2B">
      <w:pPr>
        <w:rPr>
          <w:sz w:val="20"/>
          <w:szCs w:val="20"/>
        </w:rPr>
      </w:pPr>
      <w:r>
        <w:rPr>
          <w:sz w:val="20"/>
          <w:szCs w:val="20"/>
        </w:rPr>
        <w:t>Telefon 05044 975-45</w:t>
      </w:r>
    </w:p>
    <w:p w:rsidR="000C487E" w:rsidRDefault="00C16F2B">
      <w:r>
        <w:rPr>
          <w:sz w:val="20"/>
          <w:szCs w:val="20"/>
        </w:rPr>
        <w:t xml:space="preserve">E-Mail: </w:t>
      </w:r>
      <w:hyperlink r:id="rId13" w:history="1">
        <w:r w:rsidR="008055E7" w:rsidRPr="003E1A22">
          <w:rPr>
            <w:rStyle w:val="Hyperlink"/>
            <w:sz w:val="20"/>
            <w:szCs w:val="20"/>
          </w:rPr>
          <w:t>doll@blowerdoor.de</w:t>
        </w:r>
      </w:hyperlink>
    </w:p>
    <w:sectPr w:rsidR="000C487E" w:rsidSect="00BB6676">
      <w:headerReference w:type="default" r:id="rId14"/>
      <w:pgSz w:w="11906" w:h="16838"/>
      <w:pgMar w:top="1417" w:right="1417"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9698C" w:rsidRDefault="00C9698C" w:rsidP="00C9698C">
      <w:r>
        <w:separator/>
      </w:r>
    </w:p>
  </w:endnote>
  <w:endnote w:type="continuationSeparator" w:id="0">
    <w:p w:rsidR="00C9698C" w:rsidRDefault="00C9698C" w:rsidP="00C969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9698C" w:rsidRDefault="00C9698C" w:rsidP="00C9698C">
      <w:r>
        <w:separator/>
      </w:r>
    </w:p>
  </w:footnote>
  <w:footnote w:type="continuationSeparator" w:id="0">
    <w:p w:rsidR="00C9698C" w:rsidRDefault="00C9698C" w:rsidP="00C969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698C" w:rsidRDefault="00C9698C" w:rsidP="00C9698C">
    <w:pPr>
      <w:pStyle w:val="Kopfzeile"/>
      <w:jc w:val="right"/>
      <w:rPr>
        <w:sz w:val="18"/>
        <w:szCs w:val="18"/>
        <w:lang w:val="en-US"/>
      </w:rPr>
    </w:pPr>
    <w:proofErr w:type="spellStart"/>
    <w:r w:rsidRPr="008D5173">
      <w:rPr>
        <w:sz w:val="18"/>
        <w:szCs w:val="18"/>
        <w:lang w:val="en-US"/>
      </w:rPr>
      <w:t>Presseinformation</w:t>
    </w:r>
    <w:proofErr w:type="spellEnd"/>
    <w:r w:rsidRPr="008D5173">
      <w:rPr>
        <w:sz w:val="18"/>
        <w:szCs w:val="18"/>
        <w:lang w:val="en-US"/>
      </w:rPr>
      <w:t xml:space="preserve"> BlowerDoor </w:t>
    </w:r>
    <w:proofErr w:type="spellStart"/>
    <w:r w:rsidRPr="008D5173">
      <w:rPr>
        <w:sz w:val="18"/>
        <w:szCs w:val="18"/>
        <w:lang w:val="en-US"/>
      </w:rPr>
      <w:t>WiFi</w:t>
    </w:r>
    <w:proofErr w:type="spellEnd"/>
    <w:r w:rsidRPr="008D5173">
      <w:rPr>
        <w:sz w:val="18"/>
        <w:szCs w:val="18"/>
        <w:lang w:val="en-US"/>
      </w:rPr>
      <w:t xml:space="preserve">/TECTITE Express 4.1 </w:t>
    </w:r>
  </w:p>
  <w:p w:rsidR="008D5173" w:rsidRPr="008D5173" w:rsidRDefault="008D5173" w:rsidP="00C9698C">
    <w:pPr>
      <w:pStyle w:val="Kopfzeile"/>
      <w:jc w:val="right"/>
      <w:rPr>
        <w:sz w:val="18"/>
        <w:szCs w:val="18"/>
        <w:lang w:val="en-US"/>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698C"/>
    <w:rsid w:val="000242D0"/>
    <w:rsid w:val="00044208"/>
    <w:rsid w:val="000A1983"/>
    <w:rsid w:val="000C487E"/>
    <w:rsid w:val="000D1CB8"/>
    <w:rsid w:val="000D7999"/>
    <w:rsid w:val="000E28D3"/>
    <w:rsid w:val="000E6966"/>
    <w:rsid w:val="000E7816"/>
    <w:rsid w:val="00102381"/>
    <w:rsid w:val="0016495B"/>
    <w:rsid w:val="00175A85"/>
    <w:rsid w:val="00243875"/>
    <w:rsid w:val="00282AC0"/>
    <w:rsid w:val="00284DE4"/>
    <w:rsid w:val="00293944"/>
    <w:rsid w:val="002B66D9"/>
    <w:rsid w:val="002C07F1"/>
    <w:rsid w:val="00403AB5"/>
    <w:rsid w:val="0042395B"/>
    <w:rsid w:val="00454BC4"/>
    <w:rsid w:val="00470152"/>
    <w:rsid w:val="004F761D"/>
    <w:rsid w:val="005C6ADB"/>
    <w:rsid w:val="005D314B"/>
    <w:rsid w:val="005D635E"/>
    <w:rsid w:val="005F02D1"/>
    <w:rsid w:val="005F2FD9"/>
    <w:rsid w:val="006C5BD3"/>
    <w:rsid w:val="006D0DE3"/>
    <w:rsid w:val="006D4F1F"/>
    <w:rsid w:val="00702443"/>
    <w:rsid w:val="008055E7"/>
    <w:rsid w:val="00891CE8"/>
    <w:rsid w:val="008B07FC"/>
    <w:rsid w:val="008B4DAC"/>
    <w:rsid w:val="008D5173"/>
    <w:rsid w:val="008E65F3"/>
    <w:rsid w:val="00952E29"/>
    <w:rsid w:val="00956A6D"/>
    <w:rsid w:val="00964B14"/>
    <w:rsid w:val="009725E0"/>
    <w:rsid w:val="00975A3C"/>
    <w:rsid w:val="009E1C60"/>
    <w:rsid w:val="00A03DA1"/>
    <w:rsid w:val="00A04F48"/>
    <w:rsid w:val="00A65FAD"/>
    <w:rsid w:val="00A712D6"/>
    <w:rsid w:val="00A93382"/>
    <w:rsid w:val="00A97714"/>
    <w:rsid w:val="00B33AE8"/>
    <w:rsid w:val="00BB6676"/>
    <w:rsid w:val="00BF7A11"/>
    <w:rsid w:val="00C1271E"/>
    <w:rsid w:val="00C16F2B"/>
    <w:rsid w:val="00C51E2D"/>
    <w:rsid w:val="00C64DAB"/>
    <w:rsid w:val="00C926B2"/>
    <w:rsid w:val="00C9698C"/>
    <w:rsid w:val="00CA14A6"/>
    <w:rsid w:val="00CB7494"/>
    <w:rsid w:val="00CC75FE"/>
    <w:rsid w:val="00D27712"/>
    <w:rsid w:val="00E00055"/>
    <w:rsid w:val="00E63A51"/>
    <w:rsid w:val="00ED16CB"/>
    <w:rsid w:val="00EF3DDD"/>
    <w:rsid w:val="00F325D0"/>
    <w:rsid w:val="00F655E7"/>
    <w:rsid w:val="00FD6498"/>
    <w:rsid w:val="00FF68E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C9698C"/>
    <w:pPr>
      <w:tabs>
        <w:tab w:val="center" w:pos="4536"/>
        <w:tab w:val="right" w:pos="9072"/>
      </w:tabs>
    </w:pPr>
  </w:style>
  <w:style w:type="character" w:customStyle="1" w:styleId="KopfzeileZchn">
    <w:name w:val="Kopfzeile Zchn"/>
    <w:basedOn w:val="Absatz-Standardschriftart"/>
    <w:link w:val="Kopfzeile"/>
    <w:uiPriority w:val="99"/>
    <w:rsid w:val="00C9698C"/>
  </w:style>
  <w:style w:type="paragraph" w:styleId="Fuzeile">
    <w:name w:val="footer"/>
    <w:basedOn w:val="Standard"/>
    <w:link w:val="FuzeileZchn"/>
    <w:uiPriority w:val="99"/>
    <w:unhideWhenUsed/>
    <w:rsid w:val="00C9698C"/>
    <w:pPr>
      <w:tabs>
        <w:tab w:val="center" w:pos="4536"/>
        <w:tab w:val="right" w:pos="9072"/>
      </w:tabs>
    </w:pPr>
  </w:style>
  <w:style w:type="character" w:customStyle="1" w:styleId="FuzeileZchn">
    <w:name w:val="Fußzeile Zchn"/>
    <w:basedOn w:val="Absatz-Standardschriftart"/>
    <w:link w:val="Fuzeile"/>
    <w:uiPriority w:val="99"/>
    <w:rsid w:val="00C9698C"/>
  </w:style>
  <w:style w:type="character" w:styleId="Hyperlink">
    <w:name w:val="Hyperlink"/>
    <w:basedOn w:val="Absatz-Standardschriftart"/>
    <w:uiPriority w:val="99"/>
    <w:unhideWhenUsed/>
    <w:rsid w:val="00C16F2B"/>
    <w:rPr>
      <w:color w:val="0000FF" w:themeColor="hyperlink"/>
      <w:u w:val="single"/>
    </w:rPr>
  </w:style>
  <w:style w:type="paragraph" w:styleId="Sprechblasentext">
    <w:name w:val="Balloon Text"/>
    <w:basedOn w:val="Standard"/>
    <w:link w:val="SprechblasentextZchn"/>
    <w:uiPriority w:val="99"/>
    <w:semiHidden/>
    <w:unhideWhenUsed/>
    <w:rsid w:val="00C16F2B"/>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C16F2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C9698C"/>
    <w:pPr>
      <w:tabs>
        <w:tab w:val="center" w:pos="4536"/>
        <w:tab w:val="right" w:pos="9072"/>
      </w:tabs>
    </w:pPr>
  </w:style>
  <w:style w:type="character" w:customStyle="1" w:styleId="KopfzeileZchn">
    <w:name w:val="Kopfzeile Zchn"/>
    <w:basedOn w:val="Absatz-Standardschriftart"/>
    <w:link w:val="Kopfzeile"/>
    <w:uiPriority w:val="99"/>
    <w:rsid w:val="00C9698C"/>
  </w:style>
  <w:style w:type="paragraph" w:styleId="Fuzeile">
    <w:name w:val="footer"/>
    <w:basedOn w:val="Standard"/>
    <w:link w:val="FuzeileZchn"/>
    <w:uiPriority w:val="99"/>
    <w:unhideWhenUsed/>
    <w:rsid w:val="00C9698C"/>
    <w:pPr>
      <w:tabs>
        <w:tab w:val="center" w:pos="4536"/>
        <w:tab w:val="right" w:pos="9072"/>
      </w:tabs>
    </w:pPr>
  </w:style>
  <w:style w:type="character" w:customStyle="1" w:styleId="FuzeileZchn">
    <w:name w:val="Fußzeile Zchn"/>
    <w:basedOn w:val="Absatz-Standardschriftart"/>
    <w:link w:val="Fuzeile"/>
    <w:uiPriority w:val="99"/>
    <w:rsid w:val="00C9698C"/>
  </w:style>
  <w:style w:type="character" w:styleId="Hyperlink">
    <w:name w:val="Hyperlink"/>
    <w:basedOn w:val="Absatz-Standardschriftart"/>
    <w:uiPriority w:val="99"/>
    <w:unhideWhenUsed/>
    <w:rsid w:val="00C16F2B"/>
    <w:rPr>
      <w:color w:val="0000FF" w:themeColor="hyperlink"/>
      <w:u w:val="single"/>
    </w:rPr>
  </w:style>
  <w:style w:type="paragraph" w:styleId="Sprechblasentext">
    <w:name w:val="Balloon Text"/>
    <w:basedOn w:val="Standard"/>
    <w:link w:val="SprechblasentextZchn"/>
    <w:uiPriority w:val="99"/>
    <w:semiHidden/>
    <w:unhideWhenUsed/>
    <w:rsid w:val="00C16F2B"/>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C16F2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mailto:doll@blowerdoor.de" TargetMode="External"/><Relationship Id="rId3" Type="http://schemas.openxmlformats.org/officeDocument/2006/relationships/settings" Target="settings.xml"/><Relationship Id="rId7" Type="http://schemas.openxmlformats.org/officeDocument/2006/relationships/hyperlink" Target="http://www.blowerdoor.de" TargetMode="External"/><Relationship Id="rId12" Type="http://schemas.openxmlformats.org/officeDocument/2006/relationships/hyperlink" Target="http://www.blowerdoor.de" TargetMode="External"/><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mailto:info@blowerdoor.de"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image" Target="media/image10.jpg"/><Relationship Id="rId14" Type="http://schemas.openxmlformats.org/officeDocument/2006/relationships/header" Target="header1.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286</Words>
  <Characters>1966</Characters>
  <Application>Microsoft Office Word</Application>
  <DocSecurity>0</DocSecurity>
  <Lines>51</Lines>
  <Paragraphs>19</Paragraphs>
  <ScaleCrop>false</ScaleCrop>
  <HeadingPairs>
    <vt:vector size="2" baseType="variant">
      <vt:variant>
        <vt:lpstr>Titel</vt:lpstr>
      </vt:variant>
      <vt:variant>
        <vt:i4>1</vt:i4>
      </vt:variant>
    </vt:vector>
  </HeadingPairs>
  <TitlesOfParts>
    <vt:vector size="1" baseType="lpstr">
      <vt:lpstr/>
    </vt:vector>
  </TitlesOfParts>
  <Company>BlowerDoor GmbH</Company>
  <LinksUpToDate>false</LinksUpToDate>
  <CharactersWithSpaces>2233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Andrea Doll</dc:creator>
  <cp:lastModifiedBy>Andrea Doll</cp:lastModifiedBy>
  <cp:revision>5</cp:revision>
  <cp:lastPrinted>2014-01-24T13:59:00Z</cp:lastPrinted>
  <dcterms:created xsi:type="dcterms:W3CDTF">2014-02-04T08:43:00Z</dcterms:created>
  <dcterms:modified xsi:type="dcterms:W3CDTF">2016-03-14T11:51:00Z</dcterms:modified>
</cp:coreProperties>
</file>