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66" w:rsidRDefault="00702E66" w:rsidP="00DE43A3">
      <w:pPr>
        <w:spacing w:line="288" w:lineRule="auto"/>
        <w:rPr>
          <w:b/>
          <w:i/>
          <w:sz w:val="28"/>
          <w:szCs w:val="28"/>
        </w:rPr>
      </w:pPr>
    </w:p>
    <w:p w:rsidR="005E7FA8" w:rsidRDefault="005E7FA8" w:rsidP="00DE43A3">
      <w:pPr>
        <w:spacing w:line="288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BlowerDoor &amp; Thermografie: </w:t>
      </w:r>
      <w:proofErr w:type="spellStart"/>
      <w:r>
        <w:rPr>
          <w:b/>
          <w:i/>
          <w:sz w:val="28"/>
          <w:szCs w:val="28"/>
        </w:rPr>
        <w:t>Bau.Tools</w:t>
      </w:r>
      <w:proofErr w:type="spellEnd"/>
      <w:r>
        <w:rPr>
          <w:b/>
          <w:i/>
          <w:sz w:val="28"/>
          <w:szCs w:val="28"/>
        </w:rPr>
        <w:t xml:space="preserve"> BlowerDoor 3.2 jetzt erhältlich</w:t>
      </w:r>
    </w:p>
    <w:p w:rsidR="00705E23" w:rsidRPr="00705E23" w:rsidRDefault="00705E23" w:rsidP="00DE43A3">
      <w:pPr>
        <w:spacing w:line="288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Ganzjährig einsetzbare </w:t>
      </w:r>
      <w:r w:rsidR="008066DD">
        <w:rPr>
          <w:b/>
          <w:sz w:val="24"/>
          <w:szCs w:val="24"/>
        </w:rPr>
        <w:t>Sequenz</w:t>
      </w:r>
      <w:r w:rsidR="008E7E2E">
        <w:rPr>
          <w:b/>
          <w:sz w:val="24"/>
          <w:szCs w:val="24"/>
        </w:rPr>
        <w:t>-A</w:t>
      </w:r>
      <w:r w:rsidR="008066DD">
        <w:rPr>
          <w:b/>
          <w:sz w:val="24"/>
          <w:szCs w:val="24"/>
        </w:rPr>
        <w:t>nalyse</w:t>
      </w:r>
      <w:r>
        <w:rPr>
          <w:b/>
          <w:sz w:val="24"/>
          <w:szCs w:val="24"/>
        </w:rPr>
        <w:t xml:space="preserve"> zur </w:t>
      </w:r>
      <w:r w:rsidR="008066DD">
        <w:rPr>
          <w:b/>
          <w:sz w:val="24"/>
          <w:szCs w:val="24"/>
        </w:rPr>
        <w:t>Bewertung</w:t>
      </w:r>
      <w:r>
        <w:rPr>
          <w:b/>
          <w:sz w:val="24"/>
          <w:szCs w:val="24"/>
        </w:rPr>
        <w:t xml:space="preserve"> von Luftleckagen </w:t>
      </w:r>
    </w:p>
    <w:p w:rsidR="00702E66" w:rsidRDefault="00702E66" w:rsidP="00DE43A3">
      <w:pPr>
        <w:spacing w:line="288" w:lineRule="auto"/>
      </w:pPr>
    </w:p>
    <w:p w:rsidR="00AD3FBE" w:rsidRDefault="00702E66" w:rsidP="00DE43A3">
      <w:pPr>
        <w:spacing w:line="288" w:lineRule="auto"/>
      </w:pPr>
      <w:r>
        <w:t>Das Up</w:t>
      </w:r>
      <w:r w:rsidR="00AD3FBE">
        <w:t>date</w:t>
      </w:r>
      <w:r>
        <w:t xml:space="preserve"> der</w:t>
      </w:r>
      <w:r w:rsidR="00AD3FBE">
        <w:t xml:space="preserve"> </w:t>
      </w:r>
      <w:r>
        <w:t xml:space="preserve"> Software </w:t>
      </w:r>
      <w:proofErr w:type="spellStart"/>
      <w:r>
        <w:t>Bau.Tools</w:t>
      </w:r>
      <w:proofErr w:type="spellEnd"/>
      <w:r>
        <w:t xml:space="preserve"> BlowerDoor bietet professionellen Thermografen </w:t>
      </w:r>
      <w:r w:rsidR="00AD3FBE">
        <w:t xml:space="preserve">neben einer optimierten Usability </w:t>
      </w:r>
      <w:r w:rsidR="005C1498">
        <w:t xml:space="preserve">jetzt </w:t>
      </w:r>
      <w:r w:rsidR="00AD3FBE">
        <w:t xml:space="preserve">weitere Analysetools: Mit der </w:t>
      </w:r>
      <w:r w:rsidR="005C1498">
        <w:t xml:space="preserve">neuen Exklusionsfunktion </w:t>
      </w:r>
      <w:r w:rsidR="00B60A09">
        <w:t>kann die Darstellung im Ergebnisthermogramm der Sequenz</w:t>
      </w:r>
      <w:r w:rsidR="008E7E2E">
        <w:t>-A</w:t>
      </w:r>
      <w:r w:rsidR="00B60A09">
        <w:t>nalyse auf positive oder negative Temperaturveränderun</w:t>
      </w:r>
      <w:r w:rsidR="00793927">
        <w:t xml:space="preserve">gen reduziert werden. </w:t>
      </w:r>
      <w:r w:rsidR="007513B7">
        <w:t xml:space="preserve">Eine </w:t>
      </w:r>
      <w:r w:rsidR="00700212">
        <w:t xml:space="preserve">einfache und </w:t>
      </w:r>
      <w:r w:rsidR="007513B7">
        <w:t xml:space="preserve">sichere Beurteilung </w:t>
      </w:r>
      <w:r w:rsidR="00700212">
        <w:t xml:space="preserve">auch komplexer </w:t>
      </w:r>
      <w:r w:rsidR="007513B7">
        <w:t>Luft</w:t>
      </w:r>
      <w:r w:rsidR="00793927">
        <w:t>strömung</w:t>
      </w:r>
      <w:r w:rsidR="00700212">
        <w:t xml:space="preserve">en </w:t>
      </w:r>
      <w:r w:rsidR="007513B7">
        <w:t>wird ermöglicht</w:t>
      </w:r>
      <w:r w:rsidR="00AE0D09">
        <w:t xml:space="preserve"> und </w:t>
      </w:r>
      <w:r w:rsidR="005F3666">
        <w:t xml:space="preserve">reproduzierbar </w:t>
      </w:r>
      <w:r w:rsidR="00AE0D09">
        <w:t>dokumentiert</w:t>
      </w:r>
      <w:r w:rsidR="007513B7">
        <w:t>.</w:t>
      </w:r>
      <w:r w:rsidR="00793927">
        <w:t xml:space="preserve"> </w:t>
      </w:r>
      <w:r w:rsidR="00AE0D09">
        <w:t>Erweiterte Einstellung</w:t>
      </w:r>
      <w:r w:rsidR="00700212">
        <w:t>soptionen</w:t>
      </w:r>
      <w:r w:rsidR="00AE0D09">
        <w:t xml:space="preserve"> der Farbpaletten sowie eine nochmals verbesserte Bilda</w:t>
      </w:r>
      <w:r w:rsidR="00700212">
        <w:t xml:space="preserve">uswertung, eine optimierte Installationsroutine sowie verkürzte Reaktionszeiten komplettieren die neue Version der Software </w:t>
      </w:r>
      <w:proofErr w:type="spellStart"/>
      <w:r w:rsidR="00700212">
        <w:t>Bau.Tools</w:t>
      </w:r>
      <w:proofErr w:type="spellEnd"/>
      <w:r w:rsidR="00700212">
        <w:t xml:space="preserve"> BlowerDoor. </w:t>
      </w:r>
    </w:p>
    <w:p w:rsidR="00AD3FBE" w:rsidRDefault="00AD3FBE" w:rsidP="00DE43A3">
      <w:pPr>
        <w:spacing w:line="288" w:lineRule="auto"/>
      </w:pPr>
    </w:p>
    <w:p w:rsidR="00A64393" w:rsidRDefault="005B0FA4" w:rsidP="00DE43A3">
      <w:pPr>
        <w:spacing w:line="288" w:lineRule="auto"/>
      </w:pPr>
      <w:proofErr w:type="spellStart"/>
      <w:r>
        <w:t>Bau.Tools</w:t>
      </w:r>
      <w:proofErr w:type="spellEnd"/>
      <w:r>
        <w:t xml:space="preserve"> BlowerDoor ist ein ganzjährig einsetzbares Prüfverfahren zur </w:t>
      </w:r>
      <w:r w:rsidR="00BC1680">
        <w:t>Ortung</w:t>
      </w:r>
      <w:r>
        <w:t xml:space="preserve"> von Luftleckagen und </w:t>
      </w:r>
      <w:proofErr w:type="spellStart"/>
      <w:r>
        <w:t>Lufthinterströmungen</w:t>
      </w:r>
      <w:proofErr w:type="spellEnd"/>
      <w:r>
        <w:t xml:space="preserve"> mittels BlowerDoor und Thermografie. </w:t>
      </w:r>
      <w:r w:rsidR="00A82752">
        <w:t xml:space="preserve">Geringste Temperaturdifferenzen sind ausreichend, um Luftleckagen </w:t>
      </w:r>
      <w:r w:rsidR="00B36806">
        <w:t xml:space="preserve">mit </w:t>
      </w:r>
      <w:proofErr w:type="spellStart"/>
      <w:r w:rsidR="00B36806">
        <w:t>Bau.Tools</w:t>
      </w:r>
      <w:proofErr w:type="spellEnd"/>
      <w:r w:rsidR="00B36806">
        <w:t xml:space="preserve"> BlowerDoor </w:t>
      </w:r>
      <w:r w:rsidR="00A82752">
        <w:t xml:space="preserve">schnell und </w:t>
      </w:r>
      <w:r w:rsidR="00895B18">
        <w:t>sicher</w:t>
      </w:r>
      <w:r w:rsidR="00A82752">
        <w:t xml:space="preserve"> zu darzustellen. </w:t>
      </w:r>
      <w:r w:rsidR="00F96E7A">
        <w:t>Fehlstellen, die</w:t>
      </w:r>
      <w:r w:rsidR="009B0B92">
        <w:t xml:space="preserve"> bei </w:t>
      </w:r>
      <w:r w:rsidR="00A5063C">
        <w:t xml:space="preserve">Differenzdruck mit klassischer </w:t>
      </w:r>
      <w:r w:rsidR="009B0B92">
        <w:t xml:space="preserve">Thermografie </w:t>
      </w:r>
      <w:r w:rsidR="007B0FA6">
        <w:t>auf</w:t>
      </w:r>
      <w:r w:rsidR="00D50528">
        <w:t>grund geringer Temperatur</w:t>
      </w:r>
      <w:r w:rsidR="007A2C62">
        <w:t>unterschiede</w:t>
      </w:r>
      <w:r w:rsidR="00D50528">
        <w:t xml:space="preserve"> </w:t>
      </w:r>
      <w:r w:rsidR="00F96E7A">
        <w:t xml:space="preserve">kaum </w:t>
      </w:r>
      <w:r w:rsidR="00ED1B70">
        <w:t xml:space="preserve">oder gar nicht </w:t>
      </w:r>
      <w:r w:rsidR="00D44815">
        <w:t>zu erkennen</w:t>
      </w:r>
      <w:r w:rsidR="00F96E7A">
        <w:t xml:space="preserve"> </w:t>
      </w:r>
      <w:r w:rsidR="00D44815">
        <w:t>sind</w:t>
      </w:r>
      <w:r w:rsidR="00F96E7A">
        <w:t xml:space="preserve">, werden mittels Sequenz-Analyse </w:t>
      </w:r>
      <w:r w:rsidR="007A2C62">
        <w:t xml:space="preserve">präzise </w:t>
      </w:r>
      <w:r w:rsidR="00847E83">
        <w:t xml:space="preserve">berechnet und visualisiert. </w:t>
      </w:r>
      <w:r w:rsidR="000F1C58">
        <w:t xml:space="preserve">Luftleckagen und </w:t>
      </w:r>
      <w:proofErr w:type="spellStart"/>
      <w:r w:rsidR="000F1C58">
        <w:t>Lufthinterströmungen</w:t>
      </w:r>
      <w:proofErr w:type="spellEnd"/>
      <w:r w:rsidR="000F1C58">
        <w:t xml:space="preserve"> </w:t>
      </w:r>
      <w:r w:rsidR="00C762B4">
        <w:t xml:space="preserve">können </w:t>
      </w:r>
      <w:r w:rsidR="000F1C58">
        <w:t>sicher von anderen Problembereichen abgegrenzt werden</w:t>
      </w:r>
      <w:r w:rsidR="00C762B4">
        <w:t xml:space="preserve">. </w:t>
      </w:r>
      <w:r w:rsidR="004F5991">
        <w:t>Die Sequenz</w:t>
      </w:r>
      <w:r w:rsidR="008E7E2E">
        <w:t>-A</w:t>
      </w:r>
      <w:r w:rsidR="004F5991">
        <w:t xml:space="preserve">nalyse </w:t>
      </w:r>
      <w:r w:rsidR="002E6A43">
        <w:t>benötigt nur kurze Anregungszeiten durch d</w:t>
      </w:r>
      <w:r w:rsidR="008977C3">
        <w:t>as BlowerDoor System</w:t>
      </w:r>
      <w:r w:rsidR="002E6A43">
        <w:t xml:space="preserve">, </w:t>
      </w:r>
      <w:r w:rsidR="00AE4339">
        <w:t>die</w:t>
      </w:r>
      <w:r w:rsidR="00700212">
        <w:t xml:space="preserve"> </w:t>
      </w:r>
      <w:r w:rsidR="008E7E2E">
        <w:t xml:space="preserve">Temperaturveränderung </w:t>
      </w:r>
      <w:r w:rsidR="008D0EEE">
        <w:t xml:space="preserve">des </w:t>
      </w:r>
      <w:r w:rsidR="004F5991">
        <w:t xml:space="preserve">untersuchten </w:t>
      </w:r>
      <w:r w:rsidR="008D0EEE">
        <w:t xml:space="preserve">Bauteils </w:t>
      </w:r>
      <w:r w:rsidR="00AE4339">
        <w:t xml:space="preserve">ist </w:t>
      </w:r>
      <w:r w:rsidR="000A69B3">
        <w:t>äußerst gering</w:t>
      </w:r>
      <w:r w:rsidR="00AE4339">
        <w:t xml:space="preserve">. </w:t>
      </w:r>
      <w:r w:rsidR="0048003A">
        <w:t xml:space="preserve">Fehlstellen können </w:t>
      </w:r>
      <w:r w:rsidR="000A69B3">
        <w:t xml:space="preserve">ohne Qualitätsverlust untersucht </w:t>
      </w:r>
      <w:r w:rsidR="008D0EEE">
        <w:t>und reproduzierbar nachgewiesen werden.</w:t>
      </w:r>
      <w:r w:rsidR="003231D4">
        <w:t xml:space="preserve"> </w:t>
      </w:r>
      <w:r w:rsidR="005F3666">
        <w:t xml:space="preserve">Der Thermograf ist weitestgehend unabhängig von Witterungsbedingungen und kann in der Regel ganzjährig arbeiten. </w:t>
      </w:r>
      <w:bookmarkStart w:id="0" w:name="_GoBack"/>
      <w:bookmarkEnd w:id="0"/>
      <w:proofErr w:type="spellStart"/>
      <w:r w:rsidR="00AB5611">
        <w:t>Bau.Tools</w:t>
      </w:r>
      <w:proofErr w:type="spellEnd"/>
      <w:r w:rsidR="00AB5611">
        <w:t xml:space="preserve"> BlowerDoor eignet sich sowohl für die Innen- als</w:t>
      </w:r>
      <w:r w:rsidR="00FA7AD5">
        <w:t xml:space="preserve"> auch für die Außenthermografie und wurde speziell für den Einsatz der </w:t>
      </w:r>
      <w:r w:rsidR="00991C12">
        <w:t xml:space="preserve">Minneapolis BlowerDoor in Kombination mit </w:t>
      </w:r>
      <w:r w:rsidR="00A03D91">
        <w:t xml:space="preserve">Wärmebildkameras des Herstellers FLIR </w:t>
      </w:r>
      <w:r w:rsidR="00FA7AD5">
        <w:t xml:space="preserve">entwickelt. </w:t>
      </w:r>
    </w:p>
    <w:p w:rsidR="0016472E" w:rsidRDefault="0016472E" w:rsidP="00DE43A3">
      <w:pPr>
        <w:spacing w:line="288" w:lineRule="auto"/>
      </w:pPr>
      <w:r>
        <w:t xml:space="preserve"> </w:t>
      </w:r>
      <w:hyperlink r:id="rId7" w:history="1">
        <w:r w:rsidRPr="00B33424">
          <w:rPr>
            <w:rStyle w:val="Hyperlink"/>
          </w:rPr>
          <w:t>www.blowerdoor.de</w:t>
        </w:r>
      </w:hyperlink>
    </w:p>
    <w:p w:rsidR="00D07592" w:rsidRDefault="00D07592" w:rsidP="00DE43A3">
      <w:pPr>
        <w:spacing w:line="288" w:lineRule="auto"/>
        <w:rPr>
          <w:i/>
        </w:rPr>
      </w:pPr>
    </w:p>
    <w:p w:rsidR="00682128" w:rsidRDefault="00C37705" w:rsidP="00DE43A3">
      <w:pPr>
        <w:spacing w:line="288" w:lineRule="auto"/>
        <w:rPr>
          <w:i/>
        </w:rPr>
      </w:pPr>
      <w:r>
        <w:rPr>
          <w:i/>
        </w:rPr>
        <w:t xml:space="preserve">Zeichen inkl. Leer: </w:t>
      </w:r>
      <w:r w:rsidR="000916D6">
        <w:rPr>
          <w:i/>
        </w:rPr>
        <w:t>1.</w:t>
      </w:r>
      <w:r w:rsidR="00B1309D">
        <w:rPr>
          <w:i/>
        </w:rPr>
        <w:t>974</w:t>
      </w:r>
    </w:p>
    <w:p w:rsidR="00E30993" w:rsidRDefault="00E30993" w:rsidP="00DE43A3">
      <w:pPr>
        <w:spacing w:line="288" w:lineRule="auto"/>
        <w:rPr>
          <w:i/>
        </w:rPr>
      </w:pPr>
    </w:p>
    <w:p w:rsidR="00E30993" w:rsidRPr="00752D3B" w:rsidRDefault="00676926" w:rsidP="00E3099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8634" wp14:editId="71C644B7">
                <wp:simplePos x="0" y="0"/>
                <wp:positionH relativeFrom="column">
                  <wp:posOffset>2908935</wp:posOffset>
                </wp:positionH>
                <wp:positionV relativeFrom="paragraph">
                  <wp:posOffset>230506</wp:posOffset>
                </wp:positionV>
                <wp:extent cx="2886075" cy="207645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26" w:rsidRDefault="0067692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C9F5F8A" wp14:editId="092135FC">
                                  <wp:extent cx="2975384" cy="20288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quenz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4117" cy="2034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9.05pt;margin-top:18.15pt;width:227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" stroked="f">
                <v:textbox>
                  <w:txbxContent>
                    <w:p w:rsidR="00676926" w:rsidRDefault="00676926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C9F5F8A" wp14:editId="092135FC">
                            <wp:extent cx="2975384" cy="2028825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quenz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4117" cy="2034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0993">
        <w:rPr>
          <w:noProof/>
          <w:lang w:eastAsia="de-DE"/>
        </w:rPr>
        <w:drawing>
          <wp:inline distT="0" distB="0" distL="0" distR="0" wp14:anchorId="7347A8FD" wp14:editId="1F2AD531">
            <wp:extent cx="2066925" cy="708415"/>
            <wp:effectExtent l="0" t="0" r="0" b="0"/>
            <wp:docPr id="6" name="Grafik 5" descr="BlowerDoorGmbH_3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werDoorGmbH_3c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938" cy="71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993" w:rsidRPr="00E30993" w:rsidRDefault="00E30993" w:rsidP="00E30993"/>
    <w:p w:rsidR="00E30993" w:rsidRPr="00E30993" w:rsidRDefault="00E30993" w:rsidP="00E30993">
      <w:r w:rsidRPr="00E30993">
        <w:rPr>
          <w:b/>
        </w:rPr>
        <w:t>BlowerDoor GmbH</w:t>
      </w:r>
      <w:r w:rsidRPr="00E30993">
        <w:rPr>
          <w:b/>
        </w:rPr>
        <w:tab/>
      </w:r>
      <w:r w:rsidRPr="00E30993">
        <w:rPr>
          <w:b/>
        </w:rPr>
        <w:tab/>
      </w:r>
      <w:r w:rsidRPr="00E30993">
        <w:rPr>
          <w:b/>
        </w:rPr>
        <w:tab/>
      </w:r>
      <w:r w:rsidRPr="00E30993">
        <w:rPr>
          <w:b/>
        </w:rPr>
        <w:tab/>
      </w:r>
    </w:p>
    <w:p w:rsidR="00E30993" w:rsidRPr="00E30993" w:rsidRDefault="00E30993" w:rsidP="00E30993">
      <w:proofErr w:type="spellStart"/>
      <w:r w:rsidRPr="00E30993">
        <w:rPr>
          <w:b/>
        </w:rPr>
        <w:t>MessSysteme</w:t>
      </w:r>
      <w:proofErr w:type="spellEnd"/>
      <w:r w:rsidRPr="00E30993">
        <w:rPr>
          <w:b/>
        </w:rPr>
        <w:t xml:space="preserve"> für Luftdichtheit</w:t>
      </w:r>
      <w:r w:rsidRPr="00E30993">
        <w:rPr>
          <w:b/>
        </w:rPr>
        <w:tab/>
      </w:r>
      <w:r w:rsidRPr="00E30993">
        <w:rPr>
          <w:b/>
        </w:rPr>
        <w:tab/>
      </w:r>
      <w:r>
        <w:rPr>
          <w:b/>
        </w:rPr>
        <w:tab/>
      </w:r>
    </w:p>
    <w:p w:rsidR="00E30993" w:rsidRPr="00E30993" w:rsidRDefault="00E30993" w:rsidP="00E30993">
      <w:r w:rsidRPr="00E30993">
        <w:t>Zum Energie- und Umweltzentrum 1</w:t>
      </w:r>
      <w:r w:rsidRPr="00E30993">
        <w:tab/>
      </w:r>
      <w:r w:rsidRPr="00E30993">
        <w:tab/>
      </w:r>
    </w:p>
    <w:p w:rsidR="00E30993" w:rsidRPr="00B36806" w:rsidRDefault="00E30993" w:rsidP="00E30993">
      <w:r w:rsidRPr="00B36806">
        <w:t>31832 Springe-</w:t>
      </w:r>
      <w:proofErr w:type="spellStart"/>
      <w:r w:rsidRPr="00B36806">
        <w:t>Eldagsen</w:t>
      </w:r>
      <w:proofErr w:type="spellEnd"/>
    </w:p>
    <w:p w:rsidR="00E30993" w:rsidRPr="00010C38" w:rsidRDefault="00E30993" w:rsidP="00E30993">
      <w:pPr>
        <w:rPr>
          <w:lang w:val="en-US"/>
        </w:rPr>
      </w:pPr>
      <w:r w:rsidRPr="00010C38">
        <w:rPr>
          <w:lang w:val="en-US"/>
        </w:rPr>
        <w:t>www.blowerdoor.de</w:t>
      </w:r>
    </w:p>
    <w:p w:rsidR="00E30993" w:rsidRPr="00141E90" w:rsidRDefault="00E30993" w:rsidP="00DE43A3">
      <w:pPr>
        <w:spacing w:line="288" w:lineRule="auto"/>
        <w:rPr>
          <w:i/>
          <w:sz w:val="8"/>
          <w:szCs w:val="8"/>
          <w:lang w:val="en-US"/>
        </w:rPr>
      </w:pPr>
    </w:p>
    <w:p w:rsidR="00E30993" w:rsidRPr="00010C38" w:rsidRDefault="00E30993" w:rsidP="00E30993">
      <w:pPr>
        <w:rPr>
          <w:lang w:val="en-US"/>
        </w:rPr>
      </w:pPr>
      <w:proofErr w:type="spellStart"/>
      <w:r w:rsidRPr="00010C38">
        <w:rPr>
          <w:lang w:val="en-US"/>
        </w:rPr>
        <w:t>Pressekontakt</w:t>
      </w:r>
      <w:proofErr w:type="spellEnd"/>
      <w:r w:rsidRPr="00010C38">
        <w:rPr>
          <w:lang w:val="en-US"/>
        </w:rPr>
        <w:t>: Andrea Doll</w:t>
      </w:r>
    </w:p>
    <w:p w:rsidR="00E30993" w:rsidRPr="00E30993" w:rsidRDefault="00E30993" w:rsidP="00E30993">
      <w:r w:rsidRPr="00E30993">
        <w:t>Telefon +49 (0)5044 975-45</w:t>
      </w:r>
    </w:p>
    <w:p w:rsidR="0016472E" w:rsidRDefault="00E30993" w:rsidP="00E30993">
      <w:r w:rsidRPr="00E30993">
        <w:t xml:space="preserve">E-Mail: </w:t>
      </w:r>
      <w:hyperlink r:id="rId11" w:history="1">
        <w:r w:rsidR="00253065" w:rsidRPr="00832216">
          <w:rPr>
            <w:rStyle w:val="Hyperlink"/>
          </w:rPr>
          <w:t>doll@blowerdoor.de</w:t>
        </w:r>
      </w:hyperlink>
      <w:r w:rsidR="0016472E" w:rsidRPr="00E30993">
        <w:tab/>
      </w:r>
      <w:r w:rsidR="00253065">
        <w:tab/>
      </w:r>
      <w:r w:rsidR="00253065">
        <w:tab/>
      </w:r>
      <w:r w:rsidR="00253065">
        <w:tab/>
      </w:r>
    </w:p>
    <w:p w:rsidR="00253065" w:rsidRDefault="00253065" w:rsidP="00E3099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Sequenz-Analyse </w:t>
      </w:r>
      <w:proofErr w:type="spellStart"/>
      <w:r>
        <w:rPr>
          <w:sz w:val="18"/>
          <w:szCs w:val="18"/>
        </w:rPr>
        <w:t>Bau.Tools</w:t>
      </w:r>
      <w:proofErr w:type="spellEnd"/>
      <w:r>
        <w:rPr>
          <w:sz w:val="18"/>
          <w:szCs w:val="18"/>
        </w:rPr>
        <w:t xml:space="preserve"> BlowerDoor</w:t>
      </w:r>
    </w:p>
    <w:p w:rsidR="00253065" w:rsidRPr="00253065" w:rsidRDefault="00253065" w:rsidP="00E3099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253065" w:rsidRPr="00253065" w:rsidSect="002F4E2E">
      <w:head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42" w:rsidRDefault="00DB5442" w:rsidP="00DB5442">
      <w:r>
        <w:separator/>
      </w:r>
    </w:p>
  </w:endnote>
  <w:endnote w:type="continuationSeparator" w:id="0">
    <w:p w:rsidR="00DB5442" w:rsidRDefault="00DB5442" w:rsidP="00DB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42" w:rsidRDefault="00DB5442" w:rsidP="00DB5442">
      <w:r>
        <w:separator/>
      </w:r>
    </w:p>
  </w:footnote>
  <w:footnote w:type="continuationSeparator" w:id="0">
    <w:p w:rsidR="00DB5442" w:rsidRDefault="00DB5442" w:rsidP="00DB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42" w:rsidRPr="00DB5442" w:rsidRDefault="00DB5442" w:rsidP="00DB5442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 xml:space="preserve">Pressemitteilung </w:t>
    </w:r>
    <w:proofErr w:type="spellStart"/>
    <w:r>
      <w:rPr>
        <w:sz w:val="18"/>
        <w:szCs w:val="18"/>
      </w:rPr>
      <w:t>Bau.Tools</w:t>
    </w:r>
    <w:proofErr w:type="spellEnd"/>
    <w:r>
      <w:rPr>
        <w:sz w:val="18"/>
        <w:szCs w:val="18"/>
      </w:rPr>
      <w:t xml:space="preserve"> BlowerDoor/</w:t>
    </w:r>
    <w:r w:rsidR="00D940B8">
      <w:rPr>
        <w:sz w:val="18"/>
        <w:szCs w:val="18"/>
      </w:rPr>
      <w:t>März 2017</w:t>
    </w:r>
    <w:r>
      <w:rPr>
        <w:sz w:val="18"/>
        <w:szCs w:val="18"/>
      </w:rPr>
      <w:t>/BlowerDoor GmbH/Do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42"/>
    <w:rsid w:val="00010C38"/>
    <w:rsid w:val="000213F2"/>
    <w:rsid w:val="000916D6"/>
    <w:rsid w:val="000A621C"/>
    <w:rsid w:val="000A69B3"/>
    <w:rsid w:val="000B3487"/>
    <w:rsid w:val="000F0A39"/>
    <w:rsid w:val="000F1C58"/>
    <w:rsid w:val="000F6663"/>
    <w:rsid w:val="00115E9F"/>
    <w:rsid w:val="00141E90"/>
    <w:rsid w:val="0016472E"/>
    <w:rsid w:val="00175A85"/>
    <w:rsid w:val="001A161A"/>
    <w:rsid w:val="00213CE9"/>
    <w:rsid w:val="00253065"/>
    <w:rsid w:val="00290422"/>
    <w:rsid w:val="002B3006"/>
    <w:rsid w:val="002E6A43"/>
    <w:rsid w:val="002F4E2E"/>
    <w:rsid w:val="00300A8F"/>
    <w:rsid w:val="003231D4"/>
    <w:rsid w:val="0033378D"/>
    <w:rsid w:val="003B37C4"/>
    <w:rsid w:val="0048003A"/>
    <w:rsid w:val="004E4B9D"/>
    <w:rsid w:val="004F5991"/>
    <w:rsid w:val="0057707D"/>
    <w:rsid w:val="005B0FA4"/>
    <w:rsid w:val="005C1498"/>
    <w:rsid w:val="005E1FA8"/>
    <w:rsid w:val="005E7FA8"/>
    <w:rsid w:val="005F3666"/>
    <w:rsid w:val="00602612"/>
    <w:rsid w:val="00676926"/>
    <w:rsid w:val="00682128"/>
    <w:rsid w:val="006B518C"/>
    <w:rsid w:val="00700212"/>
    <w:rsid w:val="00702E66"/>
    <w:rsid w:val="00705E23"/>
    <w:rsid w:val="007239BF"/>
    <w:rsid w:val="007513B7"/>
    <w:rsid w:val="00793927"/>
    <w:rsid w:val="007A2C62"/>
    <w:rsid w:val="007B0FA6"/>
    <w:rsid w:val="007D5973"/>
    <w:rsid w:val="008066DD"/>
    <w:rsid w:val="008152D2"/>
    <w:rsid w:val="00847E83"/>
    <w:rsid w:val="00863A6F"/>
    <w:rsid w:val="00895B18"/>
    <w:rsid w:val="008977C3"/>
    <w:rsid w:val="008D0EEE"/>
    <w:rsid w:val="008E7E2E"/>
    <w:rsid w:val="0091129C"/>
    <w:rsid w:val="00991C12"/>
    <w:rsid w:val="009B0B92"/>
    <w:rsid w:val="009B6712"/>
    <w:rsid w:val="00A03D91"/>
    <w:rsid w:val="00A16166"/>
    <w:rsid w:val="00A5063C"/>
    <w:rsid w:val="00A539C9"/>
    <w:rsid w:val="00A64393"/>
    <w:rsid w:val="00A82752"/>
    <w:rsid w:val="00AA4A61"/>
    <w:rsid w:val="00AB5611"/>
    <w:rsid w:val="00AD3FBE"/>
    <w:rsid w:val="00AD413E"/>
    <w:rsid w:val="00AE0D09"/>
    <w:rsid w:val="00AE4339"/>
    <w:rsid w:val="00B107EB"/>
    <w:rsid w:val="00B1309D"/>
    <w:rsid w:val="00B145E8"/>
    <w:rsid w:val="00B36806"/>
    <w:rsid w:val="00B60A09"/>
    <w:rsid w:val="00B85553"/>
    <w:rsid w:val="00BA07BB"/>
    <w:rsid w:val="00BB5E91"/>
    <w:rsid w:val="00BB6676"/>
    <w:rsid w:val="00BC1680"/>
    <w:rsid w:val="00C04C8C"/>
    <w:rsid w:val="00C37705"/>
    <w:rsid w:val="00C762B4"/>
    <w:rsid w:val="00C87073"/>
    <w:rsid w:val="00C97045"/>
    <w:rsid w:val="00CA1931"/>
    <w:rsid w:val="00D07592"/>
    <w:rsid w:val="00D13098"/>
    <w:rsid w:val="00D13EE2"/>
    <w:rsid w:val="00D32C9B"/>
    <w:rsid w:val="00D43ED1"/>
    <w:rsid w:val="00D44815"/>
    <w:rsid w:val="00D50528"/>
    <w:rsid w:val="00D90CF7"/>
    <w:rsid w:val="00D940B8"/>
    <w:rsid w:val="00D94122"/>
    <w:rsid w:val="00DB5442"/>
    <w:rsid w:val="00DE43A3"/>
    <w:rsid w:val="00E22B55"/>
    <w:rsid w:val="00E30993"/>
    <w:rsid w:val="00E8404F"/>
    <w:rsid w:val="00EA0632"/>
    <w:rsid w:val="00ED1B70"/>
    <w:rsid w:val="00EE63CA"/>
    <w:rsid w:val="00F859B3"/>
    <w:rsid w:val="00F96E7A"/>
    <w:rsid w:val="00FA7AD5"/>
    <w:rsid w:val="00FC6673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54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5442"/>
  </w:style>
  <w:style w:type="paragraph" w:styleId="Fuzeile">
    <w:name w:val="footer"/>
    <w:basedOn w:val="Standard"/>
    <w:link w:val="FuzeileZchn"/>
    <w:uiPriority w:val="99"/>
    <w:unhideWhenUsed/>
    <w:rsid w:val="00DB54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5442"/>
  </w:style>
  <w:style w:type="character" w:styleId="Hyperlink">
    <w:name w:val="Hyperlink"/>
    <w:basedOn w:val="Absatz-Standardschriftart"/>
    <w:uiPriority w:val="99"/>
    <w:unhideWhenUsed/>
    <w:rsid w:val="0016472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54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5442"/>
  </w:style>
  <w:style w:type="paragraph" w:styleId="Fuzeile">
    <w:name w:val="footer"/>
    <w:basedOn w:val="Standard"/>
    <w:link w:val="FuzeileZchn"/>
    <w:uiPriority w:val="99"/>
    <w:unhideWhenUsed/>
    <w:rsid w:val="00DB54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5442"/>
  </w:style>
  <w:style w:type="character" w:styleId="Hyperlink">
    <w:name w:val="Hyperlink"/>
    <w:basedOn w:val="Absatz-Standardschriftart"/>
    <w:uiPriority w:val="99"/>
    <w:unhideWhenUsed/>
    <w:rsid w:val="0016472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owerdoor.de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oll@blowerdoor.d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BlowerDoor GmbH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Doll</dc:creator>
  <cp:lastModifiedBy>Andrea Doll</cp:lastModifiedBy>
  <cp:revision>2</cp:revision>
  <cp:lastPrinted>2017-03-09T12:38:00Z</cp:lastPrinted>
  <dcterms:created xsi:type="dcterms:W3CDTF">2017-03-09T12:39:00Z</dcterms:created>
  <dcterms:modified xsi:type="dcterms:W3CDTF">2017-03-09T12:39:00Z</dcterms:modified>
</cp:coreProperties>
</file>