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66" w:rsidRDefault="00702E66" w:rsidP="00DE43A3">
      <w:pPr>
        <w:spacing w:line="288" w:lineRule="auto"/>
        <w:rPr>
          <w:b/>
          <w:i/>
          <w:sz w:val="28"/>
          <w:szCs w:val="28"/>
        </w:rPr>
      </w:pPr>
    </w:p>
    <w:p w:rsidR="00175A85" w:rsidRDefault="00702E66" w:rsidP="00DE43A3">
      <w:pPr>
        <w:spacing w:line="288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Neu: </w:t>
      </w:r>
      <w:r w:rsidR="00D13EE2">
        <w:rPr>
          <w:b/>
          <w:i/>
          <w:sz w:val="28"/>
          <w:szCs w:val="28"/>
        </w:rPr>
        <w:t xml:space="preserve"> </w:t>
      </w:r>
      <w:proofErr w:type="spellStart"/>
      <w:r w:rsidRPr="002B3006">
        <w:rPr>
          <w:b/>
          <w:sz w:val="28"/>
          <w:szCs w:val="28"/>
        </w:rPr>
        <w:t>Bau.Tools</w:t>
      </w:r>
      <w:proofErr w:type="spellEnd"/>
      <w:r w:rsidRPr="002B3006">
        <w:rPr>
          <w:b/>
          <w:sz w:val="28"/>
          <w:szCs w:val="28"/>
        </w:rPr>
        <w:t xml:space="preserve"> BlowerDoor mit Sequenz-Analyse</w:t>
      </w:r>
    </w:p>
    <w:p w:rsidR="00705E23" w:rsidRPr="00705E23" w:rsidRDefault="00705E23" w:rsidP="00DE43A3">
      <w:pPr>
        <w:spacing w:line="288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Ganzjährig einsetzbares Prüfverfahren zur Ortung von Luftleckagen mittels BlowerDoor und Thermografie</w:t>
      </w:r>
    </w:p>
    <w:p w:rsidR="00702E66" w:rsidRDefault="00702E66" w:rsidP="00DE43A3">
      <w:pPr>
        <w:spacing w:line="288" w:lineRule="auto"/>
      </w:pPr>
    </w:p>
    <w:p w:rsidR="00702E66" w:rsidRDefault="00702E66" w:rsidP="00DE43A3">
      <w:pPr>
        <w:spacing w:line="288" w:lineRule="auto"/>
      </w:pPr>
      <w:r>
        <w:t xml:space="preserve">Das Upgrade der 2011 erfolgreich eingeführten Software </w:t>
      </w:r>
      <w:proofErr w:type="spellStart"/>
      <w:r>
        <w:t>Bau.Tools</w:t>
      </w:r>
      <w:proofErr w:type="spellEnd"/>
      <w:r>
        <w:t xml:space="preserve"> BlowerDoor bietet professionellen Thermografen jetzt weitere Highlight</w:t>
      </w:r>
      <w:r w:rsidR="004E4B9D">
        <w:t>s</w:t>
      </w:r>
      <w:r>
        <w:t xml:space="preserve">: </w:t>
      </w:r>
      <w:r w:rsidR="00115E9F">
        <w:t>Die Differenzthermografie</w:t>
      </w:r>
      <w:r w:rsidR="00A64393">
        <w:t xml:space="preserve"> wurde um die Sequenz-Analyse erweitert, gleichzeitig</w:t>
      </w:r>
      <w:r w:rsidR="00FC6673">
        <w:t xml:space="preserve"> wurde</w:t>
      </w:r>
      <w:r w:rsidR="00A64393">
        <w:t xml:space="preserve"> die </w:t>
      </w:r>
      <w:r w:rsidR="00EE63CA">
        <w:t xml:space="preserve">Programmoberfläche </w:t>
      </w:r>
      <w:r w:rsidR="00602612">
        <w:t xml:space="preserve">für </w:t>
      </w:r>
      <w:r w:rsidR="00300A8F">
        <w:t>einfache</w:t>
      </w:r>
      <w:r w:rsidR="00D32C9B">
        <w:t xml:space="preserve"> und</w:t>
      </w:r>
      <w:r w:rsidR="00F96E7A">
        <w:t xml:space="preserve"> </w:t>
      </w:r>
      <w:r w:rsidR="00602612">
        <w:t xml:space="preserve">intuitive </w:t>
      </w:r>
      <w:r w:rsidR="00A64393">
        <w:t xml:space="preserve">Bedienbarkeit </w:t>
      </w:r>
      <w:r w:rsidR="00C87073">
        <w:t>neu gestaltet</w:t>
      </w:r>
      <w:r w:rsidR="00A64393">
        <w:t xml:space="preserve">. </w:t>
      </w:r>
      <w:r w:rsidR="00BA07BB">
        <w:t>Die neue Programmversion wird ab Mitte September in den Sprachen Deutsch, Englisch und Französisch zur Verfügung stehen.</w:t>
      </w:r>
    </w:p>
    <w:p w:rsidR="00A64393" w:rsidRDefault="00A64393" w:rsidP="00DE43A3">
      <w:pPr>
        <w:spacing w:line="288" w:lineRule="auto"/>
      </w:pPr>
    </w:p>
    <w:p w:rsidR="00A64393" w:rsidRDefault="005B0FA4" w:rsidP="00DE43A3">
      <w:pPr>
        <w:spacing w:line="288" w:lineRule="auto"/>
      </w:pPr>
      <w:proofErr w:type="spellStart"/>
      <w:r>
        <w:t>Bau.Tools</w:t>
      </w:r>
      <w:proofErr w:type="spellEnd"/>
      <w:r>
        <w:t xml:space="preserve"> BlowerDoor ist ein ganzjährig einsetzbares Prüfverfahren zur </w:t>
      </w:r>
      <w:r w:rsidR="00BC1680">
        <w:t>Ortung</w:t>
      </w:r>
      <w:r>
        <w:t xml:space="preserve"> von Luftleckagen und </w:t>
      </w:r>
      <w:proofErr w:type="spellStart"/>
      <w:r>
        <w:t>Lufthinterströmungen</w:t>
      </w:r>
      <w:proofErr w:type="spellEnd"/>
      <w:r>
        <w:t xml:space="preserve"> mittels BlowerDoor und Thermografie. </w:t>
      </w:r>
      <w:r w:rsidR="00A82752">
        <w:t xml:space="preserve">Geringste Temperaturdifferenzen und Druckunterschiede sind </w:t>
      </w:r>
      <w:r w:rsidR="00EA0632">
        <w:t xml:space="preserve">bereits </w:t>
      </w:r>
      <w:r w:rsidR="00A82752">
        <w:t xml:space="preserve">ausreichend, um Luftleckagen und </w:t>
      </w:r>
      <w:proofErr w:type="spellStart"/>
      <w:r w:rsidR="00B85553">
        <w:t>Luft</w:t>
      </w:r>
      <w:r w:rsidR="00A82752">
        <w:t>hinterströmungen</w:t>
      </w:r>
      <w:proofErr w:type="spellEnd"/>
      <w:r w:rsidR="00A82752">
        <w:t xml:space="preserve"> </w:t>
      </w:r>
      <w:r w:rsidR="00B36806">
        <w:t xml:space="preserve">mit </w:t>
      </w:r>
      <w:proofErr w:type="spellStart"/>
      <w:r w:rsidR="00B36806">
        <w:t>Bau.Tools</w:t>
      </w:r>
      <w:proofErr w:type="spellEnd"/>
      <w:r w:rsidR="00B36806">
        <w:t xml:space="preserve"> BlowerDoor </w:t>
      </w:r>
      <w:r w:rsidR="00A82752">
        <w:t xml:space="preserve">schnell und </w:t>
      </w:r>
      <w:r w:rsidR="00895B18">
        <w:t>sicher</w:t>
      </w:r>
      <w:r w:rsidR="00A82752">
        <w:t xml:space="preserve"> zu lokalisieren und bildlich darzustellen. </w:t>
      </w:r>
      <w:r w:rsidR="00F96E7A">
        <w:t>Fehlstellen, die</w:t>
      </w:r>
      <w:r w:rsidR="009B0B92">
        <w:t xml:space="preserve"> bei </w:t>
      </w:r>
      <w:r w:rsidR="00A5063C">
        <w:t xml:space="preserve">Differenzdruck mit klassischer </w:t>
      </w:r>
      <w:r w:rsidR="009B0B92">
        <w:t xml:space="preserve">Thermografie </w:t>
      </w:r>
      <w:r w:rsidR="007B0FA6">
        <w:t>auf</w:t>
      </w:r>
      <w:r w:rsidR="00D50528">
        <w:t>grund sehr geringer Temperatur</w:t>
      </w:r>
      <w:r w:rsidR="003B37C4">
        <w:t>differenzen</w:t>
      </w:r>
      <w:r w:rsidR="00D50528">
        <w:t xml:space="preserve"> </w:t>
      </w:r>
      <w:r w:rsidR="000F6663">
        <w:t xml:space="preserve">im Thermogramm </w:t>
      </w:r>
      <w:r w:rsidR="00F96E7A">
        <w:t xml:space="preserve">kaum </w:t>
      </w:r>
      <w:r w:rsidR="00ED1B70">
        <w:t xml:space="preserve">oder gar nicht </w:t>
      </w:r>
      <w:r w:rsidR="00D44815">
        <w:t>zu erkennen</w:t>
      </w:r>
      <w:r w:rsidR="00F96E7A">
        <w:t xml:space="preserve"> </w:t>
      </w:r>
      <w:r w:rsidR="00D44815">
        <w:t>sind</w:t>
      </w:r>
      <w:r w:rsidR="00F96E7A">
        <w:t xml:space="preserve">, werden mittels Sequenz-Analyse </w:t>
      </w:r>
      <w:r w:rsidR="00847E83">
        <w:t xml:space="preserve">berechnet und </w:t>
      </w:r>
      <w:r w:rsidR="0057707D">
        <w:t>präzise</w:t>
      </w:r>
      <w:r w:rsidR="00213CE9">
        <w:t xml:space="preserve"> </w:t>
      </w:r>
      <w:r w:rsidR="00847E83">
        <w:t xml:space="preserve">visualisiert. </w:t>
      </w:r>
      <w:r w:rsidR="000F1C58">
        <w:t xml:space="preserve">Da das Thermogramm nur die Veränderungen im Untersuchungszeitraum darstellt, können Luftleckagen und </w:t>
      </w:r>
      <w:proofErr w:type="spellStart"/>
      <w:r w:rsidR="000F1C58">
        <w:t>Lufthinterströmungen</w:t>
      </w:r>
      <w:proofErr w:type="spellEnd"/>
      <w:r w:rsidR="000F1C58">
        <w:t xml:space="preserve"> sicher von anderen Problembereichen abgegrenzt werden. </w:t>
      </w:r>
      <w:r w:rsidR="00B145E8">
        <w:t xml:space="preserve">Neu ist die rechnerische Auswertung aller im Untersuchungszeitraum aufgenommenen Thermogramme, aus der ein präzises und klares Bildergebnis resultiert. </w:t>
      </w:r>
      <w:r w:rsidR="002E6A43">
        <w:t>Das Prüfverfahren benötigt nur sehr kurze Anregungszeiten durch d</w:t>
      </w:r>
      <w:r w:rsidR="008977C3">
        <w:t>as BlowerDoor System</w:t>
      </w:r>
      <w:r w:rsidR="002E6A43">
        <w:t xml:space="preserve">, so dass </w:t>
      </w:r>
      <w:r w:rsidR="00C97045">
        <w:t>die</w:t>
      </w:r>
      <w:r w:rsidR="002E6A43">
        <w:t xml:space="preserve"> Erwärmung oder Abkühlu</w:t>
      </w:r>
      <w:r w:rsidR="008D0EEE">
        <w:t xml:space="preserve">ng des Bauteils </w:t>
      </w:r>
      <w:r w:rsidR="000A69B3">
        <w:t>äußerst gering ist</w:t>
      </w:r>
      <w:r w:rsidR="0048003A">
        <w:t xml:space="preserve">. Viele Fehlstellen können </w:t>
      </w:r>
      <w:r w:rsidR="000A69B3">
        <w:t xml:space="preserve">nacheinander ohne Qualitätsverlust untersucht </w:t>
      </w:r>
      <w:r w:rsidR="008D0EEE">
        <w:t xml:space="preserve"> und reproduzierbar nachgewiesen werden.</w:t>
      </w:r>
      <w:r w:rsidR="003231D4">
        <w:t xml:space="preserve"> Für die Sequenz-Analyse sind bereits geringste Temperaturunterschiede ausreichend, so dass der Thermograf weitestgehend unabhängig von Witterungsbedingungen </w:t>
      </w:r>
      <w:r w:rsidR="00AB5611">
        <w:t xml:space="preserve">in der Regel ganzjährig </w:t>
      </w:r>
      <w:r w:rsidR="003231D4">
        <w:t xml:space="preserve">arbeiten kann. </w:t>
      </w:r>
      <w:proofErr w:type="spellStart"/>
      <w:r w:rsidR="00AB5611">
        <w:t>Bau.Tools</w:t>
      </w:r>
      <w:proofErr w:type="spellEnd"/>
      <w:r w:rsidR="00AB5611">
        <w:t xml:space="preserve"> BlowerDoor eignet sich sowohl für die Innen- als</w:t>
      </w:r>
      <w:r w:rsidR="00FA7AD5">
        <w:t xml:space="preserve"> auch für die Außenthermografie und wurde speziell für den Einsatz der </w:t>
      </w:r>
      <w:r w:rsidR="00991C12">
        <w:t>Minneapolis BlowerDoor Messtechnik in Kombination mit einer</w:t>
      </w:r>
      <w:r w:rsidR="00FA7AD5">
        <w:t xml:space="preserve"> FLIR-Wärmebildkamera entwickelt. </w:t>
      </w:r>
    </w:p>
    <w:p w:rsidR="0016472E" w:rsidRDefault="0016472E" w:rsidP="00DE43A3">
      <w:pPr>
        <w:spacing w:line="288" w:lineRule="auto"/>
      </w:pPr>
      <w:r>
        <w:t xml:space="preserve">Kontakt: BlowerDoor GmbH, </w:t>
      </w:r>
      <w:hyperlink r:id="rId7" w:history="1">
        <w:r w:rsidRPr="00B33424">
          <w:rPr>
            <w:rStyle w:val="Hyperlink"/>
          </w:rPr>
          <w:t>www.blowerdoor.de</w:t>
        </w:r>
      </w:hyperlink>
    </w:p>
    <w:p w:rsidR="00D07592" w:rsidRDefault="00D07592" w:rsidP="00DE43A3">
      <w:pPr>
        <w:spacing w:line="288" w:lineRule="auto"/>
        <w:rPr>
          <w:i/>
        </w:rPr>
      </w:pPr>
    </w:p>
    <w:p w:rsidR="00682128" w:rsidRDefault="00C37705" w:rsidP="00DE43A3">
      <w:pPr>
        <w:spacing w:line="288" w:lineRule="auto"/>
        <w:rPr>
          <w:i/>
        </w:rPr>
      </w:pPr>
      <w:r>
        <w:rPr>
          <w:i/>
        </w:rPr>
        <w:t xml:space="preserve">Zeichen inkl. Leer: </w:t>
      </w:r>
      <w:r w:rsidR="00290422">
        <w:rPr>
          <w:i/>
        </w:rPr>
        <w:t>2.</w:t>
      </w:r>
      <w:r w:rsidR="00D94122">
        <w:rPr>
          <w:i/>
        </w:rPr>
        <w:t>223</w:t>
      </w:r>
      <w:r w:rsidR="00C04C8C">
        <w:rPr>
          <w:i/>
        </w:rPr>
        <w:t>. Anlage: Anwendungsbeispiel „Fensterfront“</w:t>
      </w:r>
    </w:p>
    <w:p w:rsidR="00E30993" w:rsidRDefault="00E30993" w:rsidP="00DE43A3">
      <w:pPr>
        <w:spacing w:line="288" w:lineRule="auto"/>
        <w:rPr>
          <w:i/>
        </w:rPr>
      </w:pPr>
    </w:p>
    <w:p w:rsidR="00E30993" w:rsidRPr="00752D3B" w:rsidRDefault="00E30993" w:rsidP="00E30993">
      <w:r>
        <w:rPr>
          <w:noProof/>
          <w:lang w:eastAsia="de-DE"/>
        </w:rPr>
        <w:drawing>
          <wp:inline distT="0" distB="0" distL="0" distR="0" wp14:anchorId="6005E6B5" wp14:editId="5D709108">
            <wp:extent cx="2066925" cy="708415"/>
            <wp:effectExtent l="0" t="0" r="0" b="0"/>
            <wp:docPr id="6" name="Grafik 5" descr="BlowerDoorGmbH_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erDoorGmbH_3c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938" cy="7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93" w:rsidRPr="00E30993" w:rsidRDefault="00E30993" w:rsidP="00E30993"/>
    <w:p w:rsidR="00E30993" w:rsidRPr="00E30993" w:rsidRDefault="00E30993" w:rsidP="00E30993">
      <w:r w:rsidRPr="00E30993">
        <w:rPr>
          <w:b/>
        </w:rPr>
        <w:t>BlowerDoor GmbH</w:t>
      </w:r>
      <w:r w:rsidRPr="00E30993">
        <w:rPr>
          <w:b/>
        </w:rPr>
        <w:tab/>
      </w:r>
      <w:r w:rsidRPr="00E30993">
        <w:rPr>
          <w:b/>
        </w:rPr>
        <w:tab/>
      </w:r>
      <w:r w:rsidRPr="00E30993">
        <w:rPr>
          <w:b/>
        </w:rPr>
        <w:tab/>
      </w:r>
      <w:r w:rsidRPr="00E30993">
        <w:rPr>
          <w:b/>
        </w:rPr>
        <w:tab/>
      </w:r>
    </w:p>
    <w:p w:rsidR="00E30993" w:rsidRPr="00E30993" w:rsidRDefault="00E30993" w:rsidP="00E30993">
      <w:proofErr w:type="spellStart"/>
      <w:r w:rsidRPr="00E30993">
        <w:rPr>
          <w:b/>
        </w:rPr>
        <w:t>MessSysteme</w:t>
      </w:r>
      <w:proofErr w:type="spellEnd"/>
      <w:r w:rsidRPr="00E30993">
        <w:rPr>
          <w:b/>
        </w:rPr>
        <w:t xml:space="preserve"> für Luftdichtheit</w:t>
      </w:r>
      <w:r w:rsidRPr="00E30993">
        <w:rPr>
          <w:b/>
        </w:rPr>
        <w:tab/>
      </w:r>
      <w:r w:rsidRPr="00E30993">
        <w:rPr>
          <w:b/>
        </w:rPr>
        <w:tab/>
      </w:r>
      <w:r>
        <w:rPr>
          <w:b/>
        </w:rPr>
        <w:tab/>
      </w:r>
    </w:p>
    <w:p w:rsidR="00E30993" w:rsidRPr="00E30993" w:rsidRDefault="00E30993" w:rsidP="00E30993">
      <w:r w:rsidRPr="00E30993">
        <w:t>Zum Energie- und Umweltzentrum 1</w:t>
      </w:r>
      <w:r w:rsidRPr="00E30993">
        <w:tab/>
      </w:r>
      <w:r w:rsidRPr="00E30993">
        <w:tab/>
      </w:r>
    </w:p>
    <w:p w:rsidR="00E30993" w:rsidRPr="00B36806" w:rsidRDefault="00E30993" w:rsidP="00E30993">
      <w:r w:rsidRPr="00B36806">
        <w:t>31832 Springe-</w:t>
      </w:r>
      <w:proofErr w:type="spellStart"/>
      <w:r w:rsidRPr="00B36806">
        <w:t>Eldagsen</w:t>
      </w:r>
      <w:proofErr w:type="spellEnd"/>
    </w:p>
    <w:p w:rsidR="00E30993" w:rsidRPr="00010C38" w:rsidRDefault="00E30993" w:rsidP="00E30993">
      <w:pPr>
        <w:rPr>
          <w:lang w:val="en-US"/>
        </w:rPr>
      </w:pPr>
      <w:r w:rsidRPr="00010C38">
        <w:rPr>
          <w:lang w:val="en-US"/>
        </w:rPr>
        <w:t>www.blowerdoor.de</w:t>
      </w:r>
    </w:p>
    <w:p w:rsidR="00E30993" w:rsidRPr="00141E90" w:rsidRDefault="00E30993" w:rsidP="00DE43A3">
      <w:pPr>
        <w:spacing w:line="288" w:lineRule="auto"/>
        <w:rPr>
          <w:i/>
          <w:sz w:val="8"/>
          <w:szCs w:val="8"/>
          <w:lang w:val="en-US"/>
        </w:rPr>
      </w:pPr>
    </w:p>
    <w:p w:rsidR="00E30993" w:rsidRPr="00010C38" w:rsidRDefault="00E30993" w:rsidP="00E30993">
      <w:pPr>
        <w:rPr>
          <w:lang w:val="en-US"/>
        </w:rPr>
      </w:pPr>
      <w:proofErr w:type="spellStart"/>
      <w:r w:rsidRPr="00010C38">
        <w:rPr>
          <w:lang w:val="en-US"/>
        </w:rPr>
        <w:t>Pressekontakt</w:t>
      </w:r>
      <w:proofErr w:type="spellEnd"/>
      <w:r w:rsidRPr="00010C38">
        <w:rPr>
          <w:lang w:val="en-US"/>
        </w:rPr>
        <w:t>: Andrea Doll</w:t>
      </w:r>
    </w:p>
    <w:p w:rsidR="00E30993" w:rsidRPr="00E30993" w:rsidRDefault="00E30993" w:rsidP="00E30993">
      <w:r w:rsidRPr="00E30993">
        <w:t>Telefon +49 (0)5044 975-45</w:t>
      </w:r>
    </w:p>
    <w:p w:rsidR="0016472E" w:rsidRPr="00E30993" w:rsidRDefault="00E30993" w:rsidP="00E30993">
      <w:r w:rsidRPr="00E30993">
        <w:t>E-Mail: doll@blowerdoor.de</w:t>
      </w:r>
      <w:r w:rsidR="0016472E" w:rsidRPr="00E30993">
        <w:tab/>
      </w:r>
      <w:bookmarkStart w:id="0" w:name="_GoBack"/>
      <w:bookmarkEnd w:id="0"/>
    </w:p>
    <w:sectPr w:rsidR="0016472E" w:rsidRPr="00E30993" w:rsidSect="002F4E2E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42" w:rsidRDefault="00DB5442" w:rsidP="00DB5442">
      <w:r>
        <w:separator/>
      </w:r>
    </w:p>
  </w:endnote>
  <w:endnote w:type="continuationSeparator" w:id="0">
    <w:p w:rsidR="00DB5442" w:rsidRDefault="00DB5442" w:rsidP="00DB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42" w:rsidRDefault="00DB5442" w:rsidP="00DB5442">
      <w:r>
        <w:separator/>
      </w:r>
    </w:p>
  </w:footnote>
  <w:footnote w:type="continuationSeparator" w:id="0">
    <w:p w:rsidR="00DB5442" w:rsidRDefault="00DB5442" w:rsidP="00DB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42" w:rsidRPr="00DB5442" w:rsidRDefault="00DB5442" w:rsidP="00DB5442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Pressemitteilung </w:t>
    </w:r>
    <w:proofErr w:type="spellStart"/>
    <w:r>
      <w:rPr>
        <w:sz w:val="18"/>
        <w:szCs w:val="18"/>
      </w:rPr>
      <w:t>Bau.Tools</w:t>
    </w:r>
    <w:proofErr w:type="spellEnd"/>
    <w:r>
      <w:rPr>
        <w:sz w:val="18"/>
        <w:szCs w:val="18"/>
      </w:rPr>
      <w:t xml:space="preserve"> BlowerDoor/Juli 2013/BlowerDoor GmbH/Do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2"/>
    <w:rsid w:val="00010C38"/>
    <w:rsid w:val="000A621C"/>
    <w:rsid w:val="000A69B3"/>
    <w:rsid w:val="000B3487"/>
    <w:rsid w:val="000F0A39"/>
    <w:rsid w:val="000F1C58"/>
    <w:rsid w:val="000F6663"/>
    <w:rsid w:val="00115E9F"/>
    <w:rsid w:val="00141E90"/>
    <w:rsid w:val="0016472E"/>
    <w:rsid w:val="00175A85"/>
    <w:rsid w:val="001A161A"/>
    <w:rsid w:val="00213CE9"/>
    <w:rsid w:val="00290422"/>
    <w:rsid w:val="002B3006"/>
    <w:rsid w:val="002E6A43"/>
    <w:rsid w:val="002F4E2E"/>
    <w:rsid w:val="00300A8F"/>
    <w:rsid w:val="003231D4"/>
    <w:rsid w:val="003B37C4"/>
    <w:rsid w:val="0048003A"/>
    <w:rsid w:val="004E4B9D"/>
    <w:rsid w:val="0057707D"/>
    <w:rsid w:val="005B0FA4"/>
    <w:rsid w:val="00602612"/>
    <w:rsid w:val="00682128"/>
    <w:rsid w:val="006B518C"/>
    <w:rsid w:val="00702E66"/>
    <w:rsid w:val="00705E23"/>
    <w:rsid w:val="007B0FA6"/>
    <w:rsid w:val="007D5973"/>
    <w:rsid w:val="008152D2"/>
    <w:rsid w:val="00847E83"/>
    <w:rsid w:val="00895B18"/>
    <w:rsid w:val="008977C3"/>
    <w:rsid w:val="008D0EEE"/>
    <w:rsid w:val="0091129C"/>
    <w:rsid w:val="00991C12"/>
    <w:rsid w:val="009B0B92"/>
    <w:rsid w:val="009B6712"/>
    <w:rsid w:val="00A16166"/>
    <w:rsid w:val="00A5063C"/>
    <w:rsid w:val="00A64393"/>
    <w:rsid w:val="00A82752"/>
    <w:rsid w:val="00AB5611"/>
    <w:rsid w:val="00B107EB"/>
    <w:rsid w:val="00B145E8"/>
    <w:rsid w:val="00B36806"/>
    <w:rsid w:val="00B85553"/>
    <w:rsid w:val="00BA07BB"/>
    <w:rsid w:val="00BB5E91"/>
    <w:rsid w:val="00BB6676"/>
    <w:rsid w:val="00BC1680"/>
    <w:rsid w:val="00C04C8C"/>
    <w:rsid w:val="00C37705"/>
    <w:rsid w:val="00C87073"/>
    <w:rsid w:val="00C97045"/>
    <w:rsid w:val="00CA1931"/>
    <w:rsid w:val="00D07592"/>
    <w:rsid w:val="00D13098"/>
    <w:rsid w:val="00D13EE2"/>
    <w:rsid w:val="00D32C9B"/>
    <w:rsid w:val="00D43ED1"/>
    <w:rsid w:val="00D44815"/>
    <w:rsid w:val="00D50528"/>
    <w:rsid w:val="00D90CF7"/>
    <w:rsid w:val="00D94122"/>
    <w:rsid w:val="00DB5442"/>
    <w:rsid w:val="00DE43A3"/>
    <w:rsid w:val="00E30993"/>
    <w:rsid w:val="00E8404F"/>
    <w:rsid w:val="00EA0632"/>
    <w:rsid w:val="00ED1B70"/>
    <w:rsid w:val="00EE63CA"/>
    <w:rsid w:val="00F859B3"/>
    <w:rsid w:val="00F96E7A"/>
    <w:rsid w:val="00FA7AD5"/>
    <w:rsid w:val="00FC6673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442"/>
  </w:style>
  <w:style w:type="paragraph" w:styleId="Fuzeile">
    <w:name w:val="footer"/>
    <w:basedOn w:val="Standard"/>
    <w:link w:val="Fu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442"/>
  </w:style>
  <w:style w:type="character" w:styleId="Hyperlink">
    <w:name w:val="Hyperlink"/>
    <w:basedOn w:val="Absatz-Standardschriftart"/>
    <w:uiPriority w:val="99"/>
    <w:unhideWhenUsed/>
    <w:rsid w:val="001647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442"/>
  </w:style>
  <w:style w:type="paragraph" w:styleId="Fuzeile">
    <w:name w:val="footer"/>
    <w:basedOn w:val="Standard"/>
    <w:link w:val="Fu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442"/>
  </w:style>
  <w:style w:type="character" w:styleId="Hyperlink">
    <w:name w:val="Hyperlink"/>
    <w:basedOn w:val="Absatz-Standardschriftart"/>
    <w:uiPriority w:val="99"/>
    <w:unhideWhenUsed/>
    <w:rsid w:val="001647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://www.blowerdoo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BlowerDoor GmbH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12</cp:revision>
  <cp:lastPrinted>2013-07-16T10:46:00Z</cp:lastPrinted>
  <dcterms:created xsi:type="dcterms:W3CDTF">2013-07-18T09:34:00Z</dcterms:created>
  <dcterms:modified xsi:type="dcterms:W3CDTF">2013-07-24T09:29:00Z</dcterms:modified>
</cp:coreProperties>
</file>